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C9" w:rsidRDefault="006A0DC9" w:rsidP="006A0DC9">
      <w:pPr>
        <w:pStyle w:val="20"/>
        <w:shd w:val="clear" w:color="auto" w:fill="auto"/>
        <w:spacing w:before="0"/>
      </w:pPr>
      <w:r>
        <w:t xml:space="preserve">Аналитическая справка-отчет о результатах регионального </w:t>
      </w:r>
      <w:proofErr w:type="gramStart"/>
      <w:r>
        <w:t>экзамена</w:t>
      </w:r>
      <w:proofErr w:type="gramEnd"/>
      <w:r>
        <w:t xml:space="preserve"> по математике обучающихся 8-ого  </w:t>
      </w:r>
      <w:r w:rsidR="00E97292">
        <w:t xml:space="preserve">класса в </w:t>
      </w:r>
      <w:r w:rsidR="00433471">
        <w:t>МБОУ АСОШ №2</w:t>
      </w:r>
      <w:r w:rsidR="00E97292">
        <w:t xml:space="preserve"> </w:t>
      </w:r>
      <w:r>
        <w:t>в 2015-2016 учебном году</w:t>
      </w:r>
    </w:p>
    <w:p w:rsidR="006A0DC9" w:rsidRDefault="006A0DC9" w:rsidP="006A0DC9">
      <w:pPr>
        <w:pStyle w:val="3"/>
        <w:shd w:val="clear" w:color="auto" w:fill="auto"/>
        <w:spacing w:after="0"/>
        <w:ind w:left="120" w:right="120" w:firstLine="700"/>
        <w:jc w:val="both"/>
      </w:pPr>
      <w:r>
        <w:t xml:space="preserve">На основании приказа министерства образования Оренбургской области от </w:t>
      </w:r>
      <w:r w:rsidR="00B15CDF">
        <w:t>23</w:t>
      </w:r>
      <w:r>
        <w:t>.</w:t>
      </w:r>
      <w:r w:rsidR="00B15CDF">
        <w:t>10</w:t>
      </w:r>
      <w:r>
        <w:t>.201</w:t>
      </w:r>
      <w:r w:rsidR="00B15CDF">
        <w:t>5</w:t>
      </w:r>
      <w:r>
        <w:t xml:space="preserve"> года № 01-21/</w:t>
      </w:r>
      <w:r w:rsidR="00B15CDF">
        <w:t>2421</w:t>
      </w:r>
      <w:r>
        <w:t xml:space="preserve"> «Об организации и проведении регионального экзамена для обучающихся 4, 7, 8-х классов общеобразовательных организаций Оренбургской области в 201</w:t>
      </w:r>
      <w:r w:rsidR="00B15CDF">
        <w:t>5</w:t>
      </w:r>
      <w:r>
        <w:t>-201</w:t>
      </w:r>
      <w:r w:rsidR="00B15CDF">
        <w:t>6</w:t>
      </w:r>
      <w:r>
        <w:t xml:space="preserve"> учебном году» </w:t>
      </w:r>
      <w:r w:rsidR="00563FE7">
        <w:t xml:space="preserve"> в </w:t>
      </w:r>
      <w:r w:rsidR="00433471">
        <w:t>МБОУ АСОШ №2</w:t>
      </w:r>
      <w:r w:rsidR="00B15CDF">
        <w:t xml:space="preserve"> </w:t>
      </w:r>
      <w:r>
        <w:t>проводился региональный экзамен по математике в 8-</w:t>
      </w:r>
      <w:r w:rsidR="00B15CDF">
        <w:t xml:space="preserve">ом </w:t>
      </w:r>
      <w:r>
        <w:t xml:space="preserve"> класс</w:t>
      </w:r>
      <w:r w:rsidR="00B15CDF">
        <w:t>е</w:t>
      </w:r>
      <w:r>
        <w:t>.</w:t>
      </w:r>
    </w:p>
    <w:p w:rsidR="006A0DC9" w:rsidRDefault="006A0DC9" w:rsidP="00B15CDF">
      <w:pPr>
        <w:pStyle w:val="3"/>
        <w:shd w:val="clear" w:color="auto" w:fill="auto"/>
        <w:tabs>
          <w:tab w:val="left" w:pos="1650"/>
        </w:tabs>
        <w:spacing w:after="0"/>
        <w:ind w:left="120" w:firstLine="700"/>
        <w:jc w:val="both"/>
      </w:pPr>
      <w:r>
        <w:rPr>
          <w:rStyle w:val="a4"/>
        </w:rPr>
        <w:t>Цель:</w:t>
      </w:r>
      <w:r>
        <w:t xml:space="preserve"> систематизация и обобщение знаний обучающихся, а также в целях подготовки к государственной итоговой аттестации.</w:t>
      </w:r>
    </w:p>
    <w:p w:rsidR="006A0DC9" w:rsidRDefault="006A0DC9" w:rsidP="006A0DC9">
      <w:pPr>
        <w:pStyle w:val="31"/>
        <w:shd w:val="clear" w:color="auto" w:fill="auto"/>
        <w:ind w:left="120" w:firstLine="700"/>
      </w:pPr>
      <w:r>
        <w:t>Сроки проведения:</w:t>
      </w:r>
      <w:r>
        <w:rPr>
          <w:rStyle w:val="32"/>
        </w:rPr>
        <w:t xml:space="preserve"> 19.05.201</w:t>
      </w:r>
      <w:r w:rsidR="00B15CDF">
        <w:rPr>
          <w:rStyle w:val="32"/>
        </w:rPr>
        <w:t>6</w:t>
      </w:r>
      <w:r>
        <w:rPr>
          <w:rStyle w:val="32"/>
        </w:rPr>
        <w:t xml:space="preserve"> г.</w:t>
      </w:r>
    </w:p>
    <w:p w:rsidR="006A0DC9" w:rsidRDefault="00B15CDF" w:rsidP="00B15CDF">
      <w:pPr>
        <w:pStyle w:val="3"/>
        <w:shd w:val="clear" w:color="auto" w:fill="auto"/>
        <w:spacing w:after="0"/>
        <w:ind w:left="120" w:firstLine="700"/>
        <w:jc w:val="both"/>
      </w:pPr>
      <w:r>
        <w:rPr>
          <w:rStyle w:val="a4"/>
        </w:rPr>
        <w:t xml:space="preserve"> </w:t>
      </w:r>
      <w:r w:rsidR="00563FE7">
        <w:t>Проведению регионального экзамена</w:t>
      </w:r>
      <w:r w:rsidR="006A0DC9">
        <w:t xml:space="preserve"> предшествовала значительная подготовительная работа.</w:t>
      </w:r>
    </w:p>
    <w:p w:rsidR="006A0DC9" w:rsidRDefault="00F16AE9" w:rsidP="006A0DC9">
      <w:pPr>
        <w:pStyle w:val="3"/>
        <w:shd w:val="clear" w:color="auto" w:fill="auto"/>
        <w:spacing w:after="0"/>
        <w:ind w:left="120" w:right="120" w:firstLine="700"/>
        <w:jc w:val="both"/>
      </w:pPr>
      <w:r>
        <w:t xml:space="preserve"> В </w:t>
      </w:r>
      <w:r w:rsidR="00433471">
        <w:t>МБОУ АСОШ №2</w:t>
      </w:r>
      <w:r w:rsidR="00563FE7">
        <w:t xml:space="preserve"> </w:t>
      </w:r>
      <w:r w:rsidR="006A0DC9">
        <w:t>была сформирована   нормативная правовая база, определяющая основные этапы проведения регионального экзамена.  На основании приказа министерства образования Оренбургской области и этих документов регламентировался порядок подготовки и проведение регион</w:t>
      </w:r>
      <w:r w:rsidR="00AF66E8">
        <w:t>альных экзаменов</w:t>
      </w:r>
      <w:r w:rsidR="006A0DC9">
        <w:t>.</w:t>
      </w:r>
    </w:p>
    <w:p w:rsidR="006A0DC9" w:rsidRDefault="006A0DC9" w:rsidP="006A0DC9">
      <w:pPr>
        <w:pStyle w:val="3"/>
        <w:shd w:val="clear" w:color="auto" w:fill="auto"/>
        <w:spacing w:after="0"/>
        <w:ind w:left="120" w:right="120" w:firstLine="700"/>
        <w:jc w:val="both"/>
      </w:pPr>
      <w:r>
        <w:t xml:space="preserve"> В марте 2015-2016 учебного года с целью отработки процедуры проведения региональных экзаменов был проведен пробный экзамен по математике </w:t>
      </w:r>
      <w:r w:rsidR="00565532">
        <w:t>для обучающихся 8 классов.</w:t>
      </w:r>
    </w:p>
    <w:p w:rsidR="00433471" w:rsidRPr="00433471" w:rsidRDefault="00433471" w:rsidP="00433471">
      <w:pPr>
        <w:widowControl w:val="0"/>
        <w:spacing w:after="5" w:line="240" w:lineRule="auto"/>
        <w:rPr>
          <w:rFonts w:ascii="Times New Roman" w:eastAsia="Courier New" w:hAnsi="Times New Roman" w:cs="Times New Roman"/>
          <w:b/>
          <w:noProof/>
          <w:sz w:val="24"/>
          <w:szCs w:val="24"/>
          <w:shd w:val="clear" w:color="auto" w:fill="FFFFFF"/>
        </w:rPr>
      </w:pPr>
      <w:r w:rsidRPr="00433471">
        <w:rPr>
          <w:rFonts w:ascii="Times New Roman" w:eastAsia="Courier New" w:hAnsi="Times New Roman" w:cs="Times New Roman"/>
          <w:b/>
          <w:noProof/>
          <w:sz w:val="24"/>
          <w:szCs w:val="24"/>
          <w:shd w:val="clear" w:color="auto" w:fill="FFFFFF"/>
        </w:rPr>
        <w:t>Результаты пробного регионального экзамена и регионального экзамена по математике в 8  классах в 2015 – 2016 учебном году</w:t>
      </w:r>
    </w:p>
    <w:p w:rsidR="00433471" w:rsidRPr="00433471" w:rsidRDefault="00433471" w:rsidP="00433471">
      <w:pPr>
        <w:widowControl w:val="0"/>
        <w:spacing w:after="5" w:line="240" w:lineRule="auto"/>
        <w:ind w:left="1280"/>
        <w:rPr>
          <w:rFonts w:ascii="Times New Roman" w:eastAsia="Courier New" w:hAnsi="Times New Roman" w:cs="Times New Roman"/>
          <w:b/>
          <w:noProof/>
          <w:sz w:val="24"/>
          <w:szCs w:val="24"/>
          <w:shd w:val="clear" w:color="auto" w:fill="FFFFFF"/>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901"/>
        <w:gridCol w:w="1844"/>
        <w:gridCol w:w="808"/>
        <w:gridCol w:w="770"/>
        <w:gridCol w:w="769"/>
        <w:gridCol w:w="770"/>
        <w:gridCol w:w="1025"/>
        <w:gridCol w:w="784"/>
      </w:tblGrid>
      <w:tr w:rsidR="00433471" w:rsidRPr="00433471" w:rsidTr="003522BE">
        <w:trPr>
          <w:trHeight w:val="550"/>
        </w:trPr>
        <w:tc>
          <w:tcPr>
            <w:tcW w:w="899" w:type="dxa"/>
          </w:tcPr>
          <w:p w:rsidR="00433471" w:rsidRPr="00433471" w:rsidRDefault="00433471" w:rsidP="00433471">
            <w:pPr>
              <w:widowControl w:val="0"/>
              <w:spacing w:after="0" w:line="240" w:lineRule="auto"/>
              <w:ind w:right="20"/>
              <w:jc w:val="both"/>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класс</w:t>
            </w:r>
          </w:p>
        </w:tc>
        <w:tc>
          <w:tcPr>
            <w:tcW w:w="1939" w:type="dxa"/>
          </w:tcPr>
          <w:p w:rsidR="00433471" w:rsidRPr="00433471" w:rsidRDefault="00433471" w:rsidP="00433471">
            <w:pPr>
              <w:widowControl w:val="0"/>
              <w:spacing w:after="0" w:line="240" w:lineRule="auto"/>
              <w:ind w:right="20"/>
              <w:jc w:val="both"/>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 xml:space="preserve">2015-2016 </w:t>
            </w:r>
            <w:proofErr w:type="spellStart"/>
            <w:r w:rsidRPr="00433471">
              <w:rPr>
                <w:rFonts w:ascii="Times New Roman" w:eastAsia="Courier New" w:hAnsi="Times New Roman" w:cs="Times New Roman"/>
                <w:color w:val="000000"/>
                <w:sz w:val="24"/>
                <w:szCs w:val="24"/>
              </w:rPr>
              <w:t>уч.г</w:t>
            </w:r>
            <w:proofErr w:type="spellEnd"/>
            <w:r w:rsidRPr="00433471">
              <w:rPr>
                <w:rFonts w:ascii="Times New Roman" w:eastAsia="Courier New" w:hAnsi="Times New Roman" w:cs="Times New Roman"/>
                <w:color w:val="000000"/>
                <w:sz w:val="24"/>
                <w:szCs w:val="24"/>
              </w:rPr>
              <w:t>.</w:t>
            </w:r>
          </w:p>
        </w:tc>
        <w:tc>
          <w:tcPr>
            <w:tcW w:w="1881" w:type="dxa"/>
          </w:tcPr>
          <w:p w:rsidR="00433471" w:rsidRPr="00433471" w:rsidRDefault="00433471" w:rsidP="00433471">
            <w:pPr>
              <w:widowControl w:val="0"/>
              <w:spacing w:after="0" w:line="240" w:lineRule="auto"/>
              <w:ind w:right="20"/>
              <w:jc w:val="both"/>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 xml:space="preserve">Количество </w:t>
            </w:r>
            <w:proofErr w:type="gramStart"/>
            <w:r w:rsidRPr="00433471">
              <w:rPr>
                <w:rFonts w:ascii="Times New Roman" w:eastAsia="Courier New" w:hAnsi="Times New Roman" w:cs="Times New Roman"/>
                <w:color w:val="000000"/>
                <w:sz w:val="24"/>
                <w:szCs w:val="24"/>
              </w:rPr>
              <w:t>обучающихся</w:t>
            </w:r>
            <w:proofErr w:type="gramEnd"/>
          </w:p>
        </w:tc>
        <w:tc>
          <w:tcPr>
            <w:tcW w:w="850" w:type="dxa"/>
          </w:tcPr>
          <w:p w:rsidR="00433471" w:rsidRPr="00433471" w:rsidRDefault="00433471" w:rsidP="00433471">
            <w:pPr>
              <w:widowControl w:val="0"/>
              <w:spacing w:after="0" w:line="240" w:lineRule="auto"/>
              <w:ind w:right="20"/>
              <w:jc w:val="both"/>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«2»</w:t>
            </w:r>
          </w:p>
        </w:tc>
        <w:tc>
          <w:tcPr>
            <w:tcW w:w="804" w:type="dxa"/>
          </w:tcPr>
          <w:p w:rsidR="00433471" w:rsidRPr="00433471" w:rsidRDefault="00433471" w:rsidP="00433471">
            <w:pPr>
              <w:widowControl w:val="0"/>
              <w:spacing w:after="0" w:line="240" w:lineRule="auto"/>
              <w:ind w:right="20"/>
              <w:jc w:val="both"/>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«3»</w:t>
            </w:r>
          </w:p>
        </w:tc>
        <w:tc>
          <w:tcPr>
            <w:tcW w:w="803" w:type="dxa"/>
          </w:tcPr>
          <w:p w:rsidR="00433471" w:rsidRPr="00433471" w:rsidRDefault="00433471" w:rsidP="00433471">
            <w:pPr>
              <w:widowControl w:val="0"/>
              <w:spacing w:after="0" w:line="240" w:lineRule="auto"/>
              <w:ind w:right="20"/>
              <w:jc w:val="both"/>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«4»</w:t>
            </w:r>
          </w:p>
        </w:tc>
        <w:tc>
          <w:tcPr>
            <w:tcW w:w="804" w:type="dxa"/>
          </w:tcPr>
          <w:p w:rsidR="00433471" w:rsidRPr="00433471" w:rsidRDefault="00433471" w:rsidP="00433471">
            <w:pPr>
              <w:widowControl w:val="0"/>
              <w:spacing w:after="0" w:line="240" w:lineRule="auto"/>
              <w:ind w:right="20"/>
              <w:jc w:val="both"/>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«5»</w:t>
            </w:r>
          </w:p>
        </w:tc>
        <w:tc>
          <w:tcPr>
            <w:tcW w:w="1045" w:type="dxa"/>
          </w:tcPr>
          <w:p w:rsidR="00433471" w:rsidRPr="00433471" w:rsidRDefault="00433471" w:rsidP="00433471">
            <w:pPr>
              <w:widowControl w:val="0"/>
              <w:spacing w:after="0" w:line="240" w:lineRule="auto"/>
              <w:ind w:right="20"/>
              <w:jc w:val="both"/>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Успев.</w:t>
            </w:r>
          </w:p>
        </w:tc>
        <w:tc>
          <w:tcPr>
            <w:tcW w:w="804" w:type="dxa"/>
          </w:tcPr>
          <w:p w:rsidR="00433471" w:rsidRPr="00433471" w:rsidRDefault="00433471" w:rsidP="00433471">
            <w:pPr>
              <w:widowControl w:val="0"/>
              <w:spacing w:after="0" w:line="240" w:lineRule="auto"/>
              <w:ind w:right="20"/>
              <w:jc w:val="both"/>
              <w:rPr>
                <w:rFonts w:ascii="Times New Roman" w:eastAsia="Courier New" w:hAnsi="Times New Roman" w:cs="Times New Roman"/>
                <w:color w:val="000000"/>
                <w:sz w:val="24"/>
                <w:szCs w:val="24"/>
              </w:rPr>
            </w:pPr>
            <w:proofErr w:type="spellStart"/>
            <w:r w:rsidRPr="00433471">
              <w:rPr>
                <w:rFonts w:ascii="Times New Roman" w:eastAsia="Courier New" w:hAnsi="Times New Roman" w:cs="Times New Roman"/>
                <w:color w:val="000000"/>
                <w:sz w:val="24"/>
                <w:szCs w:val="24"/>
              </w:rPr>
              <w:t>Кач</w:t>
            </w:r>
            <w:proofErr w:type="spellEnd"/>
            <w:r w:rsidRPr="00433471">
              <w:rPr>
                <w:rFonts w:ascii="Times New Roman" w:eastAsia="Courier New" w:hAnsi="Times New Roman" w:cs="Times New Roman"/>
                <w:color w:val="000000"/>
                <w:sz w:val="24"/>
                <w:szCs w:val="24"/>
              </w:rPr>
              <w:t>.</w:t>
            </w:r>
          </w:p>
        </w:tc>
      </w:tr>
      <w:tr w:rsidR="00433471" w:rsidRPr="00433471" w:rsidTr="003522BE">
        <w:trPr>
          <w:trHeight w:val="281"/>
        </w:trPr>
        <w:tc>
          <w:tcPr>
            <w:tcW w:w="899" w:type="dxa"/>
          </w:tcPr>
          <w:p w:rsidR="00433471" w:rsidRPr="00433471" w:rsidRDefault="00433471" w:rsidP="00433471">
            <w:pPr>
              <w:widowControl w:val="0"/>
              <w:spacing w:after="0" w:line="240" w:lineRule="auto"/>
              <w:ind w:right="20"/>
              <w:jc w:val="both"/>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8а</w:t>
            </w:r>
          </w:p>
        </w:tc>
        <w:tc>
          <w:tcPr>
            <w:tcW w:w="1939" w:type="dxa"/>
            <w:vMerge w:val="restart"/>
          </w:tcPr>
          <w:p w:rsidR="00433471" w:rsidRPr="00433471" w:rsidRDefault="00433471" w:rsidP="00433471">
            <w:pPr>
              <w:widowControl w:val="0"/>
              <w:spacing w:after="0" w:line="240" w:lineRule="auto"/>
              <w:ind w:right="20"/>
              <w:jc w:val="both"/>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Пробный региональный экзамен</w:t>
            </w:r>
          </w:p>
        </w:tc>
        <w:tc>
          <w:tcPr>
            <w:tcW w:w="1881" w:type="dxa"/>
            <w:vAlign w:val="center"/>
          </w:tcPr>
          <w:p w:rsidR="00433471" w:rsidRPr="00433471" w:rsidRDefault="00433471" w:rsidP="00433471">
            <w:pPr>
              <w:widowControl w:val="0"/>
              <w:spacing w:after="0" w:line="240" w:lineRule="auto"/>
              <w:ind w:right="20"/>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24уч.(96%)</w:t>
            </w:r>
          </w:p>
        </w:tc>
        <w:tc>
          <w:tcPr>
            <w:tcW w:w="850" w:type="dxa"/>
            <w:vAlign w:val="center"/>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2</w:t>
            </w:r>
          </w:p>
        </w:tc>
        <w:tc>
          <w:tcPr>
            <w:tcW w:w="804" w:type="dxa"/>
            <w:vAlign w:val="center"/>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8</w:t>
            </w:r>
          </w:p>
        </w:tc>
        <w:tc>
          <w:tcPr>
            <w:tcW w:w="803" w:type="dxa"/>
            <w:vAlign w:val="center"/>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11</w:t>
            </w:r>
          </w:p>
        </w:tc>
        <w:tc>
          <w:tcPr>
            <w:tcW w:w="804" w:type="dxa"/>
            <w:vAlign w:val="center"/>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3</w:t>
            </w:r>
          </w:p>
        </w:tc>
        <w:tc>
          <w:tcPr>
            <w:tcW w:w="1045" w:type="dxa"/>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92%</w:t>
            </w:r>
          </w:p>
        </w:tc>
        <w:tc>
          <w:tcPr>
            <w:tcW w:w="804" w:type="dxa"/>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58%</w:t>
            </w:r>
          </w:p>
        </w:tc>
      </w:tr>
      <w:tr w:rsidR="00433471" w:rsidRPr="00433471" w:rsidTr="003522BE">
        <w:trPr>
          <w:trHeight w:val="550"/>
        </w:trPr>
        <w:tc>
          <w:tcPr>
            <w:tcW w:w="899" w:type="dxa"/>
          </w:tcPr>
          <w:p w:rsidR="00433471" w:rsidRPr="00433471" w:rsidRDefault="00433471" w:rsidP="00433471">
            <w:pPr>
              <w:widowControl w:val="0"/>
              <w:spacing w:after="0" w:line="240" w:lineRule="auto"/>
              <w:ind w:right="20"/>
              <w:jc w:val="both"/>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8б</w:t>
            </w:r>
          </w:p>
        </w:tc>
        <w:tc>
          <w:tcPr>
            <w:tcW w:w="1939" w:type="dxa"/>
            <w:vMerge/>
          </w:tcPr>
          <w:p w:rsidR="00433471" w:rsidRPr="00433471" w:rsidRDefault="00433471" w:rsidP="00433471">
            <w:pPr>
              <w:widowControl w:val="0"/>
              <w:spacing w:after="0" w:line="240" w:lineRule="auto"/>
              <w:ind w:right="20"/>
              <w:jc w:val="both"/>
              <w:rPr>
                <w:rFonts w:ascii="Times New Roman" w:eastAsia="Courier New" w:hAnsi="Times New Roman" w:cs="Times New Roman"/>
                <w:color w:val="000000"/>
                <w:sz w:val="24"/>
                <w:szCs w:val="24"/>
              </w:rPr>
            </w:pPr>
          </w:p>
        </w:tc>
        <w:tc>
          <w:tcPr>
            <w:tcW w:w="1881" w:type="dxa"/>
            <w:vAlign w:val="center"/>
          </w:tcPr>
          <w:p w:rsidR="00433471" w:rsidRPr="00433471" w:rsidRDefault="00433471" w:rsidP="00433471">
            <w:pPr>
              <w:widowControl w:val="0"/>
              <w:spacing w:after="0" w:line="240" w:lineRule="auto"/>
              <w:ind w:right="20"/>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22 уч.(88%)</w:t>
            </w:r>
          </w:p>
        </w:tc>
        <w:tc>
          <w:tcPr>
            <w:tcW w:w="850" w:type="dxa"/>
            <w:vAlign w:val="center"/>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5</w:t>
            </w:r>
          </w:p>
        </w:tc>
        <w:tc>
          <w:tcPr>
            <w:tcW w:w="804" w:type="dxa"/>
            <w:vAlign w:val="center"/>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14</w:t>
            </w:r>
          </w:p>
        </w:tc>
        <w:tc>
          <w:tcPr>
            <w:tcW w:w="803" w:type="dxa"/>
            <w:vAlign w:val="center"/>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3</w:t>
            </w:r>
          </w:p>
        </w:tc>
        <w:tc>
          <w:tcPr>
            <w:tcW w:w="804" w:type="dxa"/>
            <w:vAlign w:val="center"/>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0</w:t>
            </w:r>
          </w:p>
        </w:tc>
        <w:tc>
          <w:tcPr>
            <w:tcW w:w="1045" w:type="dxa"/>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77%</w:t>
            </w:r>
          </w:p>
        </w:tc>
        <w:tc>
          <w:tcPr>
            <w:tcW w:w="804" w:type="dxa"/>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14%</w:t>
            </w:r>
          </w:p>
        </w:tc>
      </w:tr>
      <w:tr w:rsidR="00433471" w:rsidRPr="00433471" w:rsidTr="003522BE">
        <w:trPr>
          <w:trHeight w:val="281"/>
        </w:trPr>
        <w:tc>
          <w:tcPr>
            <w:tcW w:w="899" w:type="dxa"/>
          </w:tcPr>
          <w:p w:rsidR="00433471" w:rsidRPr="00433471" w:rsidRDefault="00433471" w:rsidP="00433471">
            <w:pPr>
              <w:widowControl w:val="0"/>
              <w:spacing w:after="0" w:line="240" w:lineRule="auto"/>
              <w:ind w:right="20"/>
              <w:jc w:val="both"/>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8а</w:t>
            </w:r>
          </w:p>
        </w:tc>
        <w:tc>
          <w:tcPr>
            <w:tcW w:w="1939" w:type="dxa"/>
            <w:vMerge w:val="restart"/>
          </w:tcPr>
          <w:p w:rsidR="00433471" w:rsidRPr="00433471" w:rsidRDefault="00433471" w:rsidP="00433471">
            <w:pPr>
              <w:widowControl w:val="0"/>
              <w:spacing w:after="0" w:line="240" w:lineRule="auto"/>
              <w:ind w:right="20"/>
              <w:jc w:val="both"/>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Региональный экзамен</w:t>
            </w:r>
          </w:p>
        </w:tc>
        <w:tc>
          <w:tcPr>
            <w:tcW w:w="1881" w:type="dxa"/>
          </w:tcPr>
          <w:p w:rsidR="00433471" w:rsidRPr="00433471" w:rsidRDefault="00433471" w:rsidP="00433471">
            <w:pPr>
              <w:widowControl w:val="0"/>
              <w:spacing w:after="0" w:line="240" w:lineRule="auto"/>
              <w:ind w:right="20"/>
              <w:jc w:val="both"/>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 xml:space="preserve"> 25 уч.(100%)</w:t>
            </w:r>
          </w:p>
        </w:tc>
        <w:tc>
          <w:tcPr>
            <w:tcW w:w="850" w:type="dxa"/>
            <w:vAlign w:val="center"/>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 xml:space="preserve"> 0</w:t>
            </w:r>
          </w:p>
        </w:tc>
        <w:tc>
          <w:tcPr>
            <w:tcW w:w="804" w:type="dxa"/>
            <w:vAlign w:val="center"/>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8</w:t>
            </w:r>
          </w:p>
        </w:tc>
        <w:tc>
          <w:tcPr>
            <w:tcW w:w="803" w:type="dxa"/>
            <w:vAlign w:val="center"/>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10</w:t>
            </w:r>
          </w:p>
        </w:tc>
        <w:tc>
          <w:tcPr>
            <w:tcW w:w="804" w:type="dxa"/>
            <w:vAlign w:val="center"/>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 xml:space="preserve">7 </w:t>
            </w:r>
          </w:p>
        </w:tc>
        <w:tc>
          <w:tcPr>
            <w:tcW w:w="1045" w:type="dxa"/>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100%</w:t>
            </w:r>
          </w:p>
        </w:tc>
        <w:tc>
          <w:tcPr>
            <w:tcW w:w="804" w:type="dxa"/>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68%</w:t>
            </w:r>
          </w:p>
        </w:tc>
      </w:tr>
      <w:tr w:rsidR="00433471" w:rsidRPr="00433471" w:rsidTr="003522BE">
        <w:trPr>
          <w:trHeight w:val="293"/>
        </w:trPr>
        <w:tc>
          <w:tcPr>
            <w:tcW w:w="899" w:type="dxa"/>
          </w:tcPr>
          <w:p w:rsidR="00433471" w:rsidRPr="00433471" w:rsidRDefault="00433471" w:rsidP="00433471">
            <w:pPr>
              <w:widowControl w:val="0"/>
              <w:spacing w:after="0" w:line="240" w:lineRule="auto"/>
              <w:ind w:right="20"/>
              <w:jc w:val="both"/>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8б</w:t>
            </w:r>
          </w:p>
        </w:tc>
        <w:tc>
          <w:tcPr>
            <w:tcW w:w="1939" w:type="dxa"/>
            <w:vMerge/>
          </w:tcPr>
          <w:p w:rsidR="00433471" w:rsidRPr="00433471" w:rsidRDefault="00433471" w:rsidP="00433471">
            <w:pPr>
              <w:widowControl w:val="0"/>
              <w:spacing w:after="0" w:line="240" w:lineRule="auto"/>
              <w:ind w:right="20"/>
              <w:jc w:val="both"/>
              <w:rPr>
                <w:rFonts w:ascii="Times New Roman" w:eastAsia="Courier New" w:hAnsi="Times New Roman" w:cs="Times New Roman"/>
                <w:color w:val="000000"/>
                <w:sz w:val="24"/>
                <w:szCs w:val="24"/>
              </w:rPr>
            </w:pPr>
          </w:p>
        </w:tc>
        <w:tc>
          <w:tcPr>
            <w:tcW w:w="1881" w:type="dxa"/>
          </w:tcPr>
          <w:p w:rsidR="00433471" w:rsidRPr="00433471" w:rsidRDefault="00433471" w:rsidP="00433471">
            <w:pPr>
              <w:widowControl w:val="0"/>
              <w:spacing w:after="0" w:line="240" w:lineRule="auto"/>
              <w:ind w:right="20"/>
              <w:jc w:val="both"/>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25 уч. (100%)</w:t>
            </w:r>
          </w:p>
        </w:tc>
        <w:tc>
          <w:tcPr>
            <w:tcW w:w="850" w:type="dxa"/>
            <w:vAlign w:val="center"/>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0</w:t>
            </w:r>
          </w:p>
        </w:tc>
        <w:tc>
          <w:tcPr>
            <w:tcW w:w="804" w:type="dxa"/>
            <w:vAlign w:val="center"/>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18</w:t>
            </w:r>
          </w:p>
        </w:tc>
        <w:tc>
          <w:tcPr>
            <w:tcW w:w="803" w:type="dxa"/>
            <w:vAlign w:val="center"/>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7</w:t>
            </w:r>
          </w:p>
        </w:tc>
        <w:tc>
          <w:tcPr>
            <w:tcW w:w="804" w:type="dxa"/>
            <w:vAlign w:val="center"/>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0</w:t>
            </w:r>
          </w:p>
        </w:tc>
        <w:tc>
          <w:tcPr>
            <w:tcW w:w="1045" w:type="dxa"/>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100%</w:t>
            </w:r>
          </w:p>
        </w:tc>
        <w:tc>
          <w:tcPr>
            <w:tcW w:w="804" w:type="dxa"/>
          </w:tcPr>
          <w:p w:rsidR="00433471" w:rsidRPr="00433471" w:rsidRDefault="00433471" w:rsidP="00433471">
            <w:pPr>
              <w:widowControl w:val="0"/>
              <w:spacing w:after="0" w:line="240" w:lineRule="auto"/>
              <w:jc w:val="center"/>
              <w:rPr>
                <w:rFonts w:ascii="Times New Roman" w:eastAsia="Courier New" w:hAnsi="Times New Roman" w:cs="Times New Roman"/>
                <w:color w:val="000000"/>
                <w:sz w:val="24"/>
                <w:szCs w:val="24"/>
              </w:rPr>
            </w:pPr>
            <w:r w:rsidRPr="00433471">
              <w:rPr>
                <w:rFonts w:ascii="Times New Roman" w:eastAsia="Courier New" w:hAnsi="Times New Roman" w:cs="Times New Roman"/>
                <w:color w:val="000000"/>
                <w:sz w:val="24"/>
                <w:szCs w:val="24"/>
              </w:rPr>
              <w:t>28%</w:t>
            </w:r>
          </w:p>
        </w:tc>
      </w:tr>
    </w:tbl>
    <w:p w:rsidR="00433471" w:rsidRDefault="00433471" w:rsidP="006A0DC9">
      <w:pPr>
        <w:pStyle w:val="3"/>
        <w:shd w:val="clear" w:color="auto" w:fill="auto"/>
        <w:spacing w:after="0"/>
        <w:ind w:left="20" w:right="20" w:firstLine="700"/>
        <w:jc w:val="both"/>
      </w:pPr>
    </w:p>
    <w:p w:rsidR="00433471" w:rsidRPr="00433471" w:rsidRDefault="00433471" w:rsidP="00433471">
      <w:pPr>
        <w:widowControl w:val="0"/>
        <w:tabs>
          <w:tab w:val="left" w:pos="709"/>
        </w:tabs>
        <w:spacing w:after="5" w:line="240" w:lineRule="auto"/>
        <w:jc w:val="both"/>
        <w:rPr>
          <w:rFonts w:ascii="Times New Roman" w:eastAsia="Courier New" w:hAnsi="Times New Roman" w:cs="Times New Roman"/>
          <w:noProof/>
          <w:sz w:val="24"/>
          <w:szCs w:val="24"/>
          <w:shd w:val="clear" w:color="auto" w:fill="FFFFFF"/>
        </w:rPr>
      </w:pPr>
      <w:r w:rsidRPr="00433471">
        <w:rPr>
          <w:rFonts w:ascii="Times New Roman" w:eastAsia="Courier New" w:hAnsi="Times New Roman" w:cs="Times New Roman"/>
          <w:b/>
          <w:noProof/>
          <w:sz w:val="24"/>
          <w:szCs w:val="24"/>
          <w:shd w:val="clear" w:color="auto" w:fill="FFFFFF"/>
        </w:rPr>
        <w:t xml:space="preserve">           </w:t>
      </w:r>
      <w:r w:rsidRPr="00433471">
        <w:rPr>
          <w:rFonts w:ascii="Times New Roman" w:eastAsia="Courier New" w:hAnsi="Times New Roman" w:cs="Times New Roman"/>
          <w:noProof/>
          <w:sz w:val="24"/>
          <w:szCs w:val="24"/>
          <w:shd w:val="clear" w:color="auto" w:fill="FFFFFF"/>
        </w:rPr>
        <w:t xml:space="preserve">При подготовке к региональному экзамену в течение года велась большая работа: сформирован и распространён банк заданий по разделам, которые трудно усваиваются школьниками, проведены «открытые» уроки, на сайте школы размещены демоверсии РЭ, проводятся анализы контрольных работ, организована работа с родителями учащихся, разработаны маршрутные листы для слабомотивированных учащихся. </w:t>
      </w:r>
    </w:p>
    <w:p w:rsidR="00433471" w:rsidRPr="00433471" w:rsidRDefault="00433471" w:rsidP="00433471">
      <w:pPr>
        <w:widowControl w:val="0"/>
        <w:spacing w:after="0" w:line="240" w:lineRule="auto"/>
        <w:ind w:left="20" w:right="20" w:firstLine="700"/>
        <w:jc w:val="both"/>
        <w:rPr>
          <w:rFonts w:ascii="Times New Roman" w:eastAsia="Courier New" w:hAnsi="Times New Roman" w:cs="Times New Roman"/>
          <w:i/>
          <w:iCs/>
          <w:noProof/>
          <w:sz w:val="24"/>
          <w:szCs w:val="24"/>
          <w:shd w:val="clear" w:color="auto" w:fill="FFFFFF"/>
        </w:rPr>
      </w:pPr>
      <w:r w:rsidRPr="00433471">
        <w:rPr>
          <w:rFonts w:ascii="Times New Roman" w:eastAsia="Courier New" w:hAnsi="Times New Roman" w:cs="Times New Roman"/>
          <w:noProof/>
          <w:sz w:val="24"/>
          <w:szCs w:val="24"/>
          <w:shd w:val="clear" w:color="auto" w:fill="FFFFFF"/>
        </w:rPr>
        <w:t>Результаты регионального экзамена в сравнении с пробным улучшились.</w:t>
      </w:r>
      <w:r w:rsidRPr="00433471">
        <w:rPr>
          <w:rFonts w:ascii="Times New Roman" w:eastAsia="Courier New" w:hAnsi="Times New Roman" w:cs="Times New Roman"/>
          <w:noProof/>
          <w:color w:val="FF0000"/>
          <w:sz w:val="24"/>
          <w:szCs w:val="24"/>
          <w:shd w:val="clear" w:color="auto" w:fill="FFFFFF"/>
        </w:rPr>
        <w:t xml:space="preserve"> </w:t>
      </w:r>
      <w:r w:rsidRPr="00433471">
        <w:rPr>
          <w:rFonts w:ascii="Times New Roman" w:eastAsia="Courier New" w:hAnsi="Times New Roman" w:cs="Times New Roman"/>
          <w:noProof/>
          <w:sz w:val="24"/>
          <w:szCs w:val="24"/>
          <w:shd w:val="clear" w:color="auto" w:fill="FFFFFF"/>
        </w:rPr>
        <w:t>Как показывает сравнение пробного и регионального экзаменов</w:t>
      </w:r>
      <w:r w:rsidRPr="00433471">
        <w:rPr>
          <w:rFonts w:ascii="Times New Roman" w:eastAsia="Courier New" w:hAnsi="Times New Roman" w:cs="Times New Roman"/>
          <w:i/>
          <w:iCs/>
          <w:noProof/>
          <w:sz w:val="24"/>
          <w:szCs w:val="24"/>
          <w:shd w:val="clear" w:color="auto" w:fill="FFFFFF"/>
        </w:rPr>
        <w:t xml:space="preserve">  успеваемость составила 100%. В то же время качество обучения в 8а классе увеличилось на 10%, в 7б классе –на 14%.  </w:t>
      </w:r>
    </w:p>
    <w:p w:rsidR="00433471" w:rsidRPr="00433471" w:rsidRDefault="00433471" w:rsidP="00433471">
      <w:pPr>
        <w:widowControl w:val="0"/>
        <w:spacing w:after="0" w:line="240" w:lineRule="auto"/>
        <w:ind w:left="20" w:right="20" w:firstLine="700"/>
        <w:jc w:val="both"/>
        <w:rPr>
          <w:rFonts w:ascii="Times New Roman" w:eastAsia="Courier New" w:hAnsi="Times New Roman" w:cs="Times New Roman"/>
          <w:noProof/>
          <w:sz w:val="24"/>
          <w:szCs w:val="24"/>
          <w:shd w:val="clear" w:color="auto" w:fill="FFFFFF"/>
        </w:rPr>
      </w:pPr>
      <w:r w:rsidRPr="00433471">
        <w:rPr>
          <w:rFonts w:ascii="Times New Roman" w:eastAsia="Courier New" w:hAnsi="Times New Roman" w:cs="Times New Roman"/>
          <w:noProof/>
          <w:sz w:val="24"/>
          <w:szCs w:val="24"/>
          <w:shd w:val="clear" w:color="auto" w:fill="FFFFFF"/>
        </w:rPr>
        <w:t>Успеваемость и качество в сравнении ПРЭ и РЭ представлена на диаграмме.</w:t>
      </w:r>
    </w:p>
    <w:p w:rsidR="00433471" w:rsidRPr="00433471" w:rsidRDefault="00433471" w:rsidP="00433471">
      <w:pPr>
        <w:widowControl w:val="0"/>
        <w:spacing w:after="0" w:line="240" w:lineRule="auto"/>
        <w:ind w:left="20" w:right="20" w:firstLine="700"/>
        <w:jc w:val="both"/>
        <w:rPr>
          <w:rFonts w:ascii="Times New Roman" w:eastAsia="Courier New" w:hAnsi="Times New Roman" w:cs="Times New Roman"/>
          <w:noProof/>
          <w:sz w:val="24"/>
          <w:szCs w:val="24"/>
          <w:shd w:val="clear" w:color="auto" w:fill="FFFFFF"/>
        </w:rPr>
      </w:pPr>
    </w:p>
    <w:p w:rsidR="00433471" w:rsidRPr="00433471" w:rsidRDefault="00433471" w:rsidP="00433471">
      <w:pPr>
        <w:widowControl w:val="0"/>
        <w:spacing w:after="0" w:line="240" w:lineRule="auto"/>
        <w:ind w:right="120" w:firstLine="22"/>
        <w:jc w:val="both"/>
        <w:rPr>
          <w:rFonts w:ascii="Times New Roman" w:eastAsia="Courier New" w:hAnsi="Times New Roman" w:cs="Times New Roman"/>
          <w:noProof/>
          <w:sz w:val="24"/>
          <w:szCs w:val="24"/>
          <w:shd w:val="clear" w:color="auto" w:fill="FFFFFF"/>
        </w:rPr>
      </w:pPr>
      <w:r w:rsidRPr="00433471">
        <w:rPr>
          <w:rFonts w:ascii="Times New Roman" w:eastAsia="Courier New" w:hAnsi="Times New Roman" w:cs="Times New Roman"/>
          <w:noProof/>
          <w:sz w:val="24"/>
          <w:szCs w:val="24"/>
          <w:shd w:val="clear" w:color="auto" w:fill="FFFFFF"/>
        </w:rPr>
        <w:drawing>
          <wp:inline distT="0" distB="0" distL="0" distR="0" wp14:anchorId="26DA92C6" wp14:editId="2A3D7672">
            <wp:extent cx="4968240" cy="1790700"/>
            <wp:effectExtent l="0" t="0" r="2286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3471" w:rsidRPr="00433471" w:rsidRDefault="00433471" w:rsidP="00433471">
      <w:pPr>
        <w:widowControl w:val="0"/>
        <w:spacing w:after="0" w:line="240" w:lineRule="auto"/>
        <w:ind w:left="120" w:right="120" w:firstLine="700"/>
        <w:jc w:val="both"/>
        <w:rPr>
          <w:rFonts w:ascii="Times New Roman" w:eastAsia="Courier New" w:hAnsi="Times New Roman" w:cs="Times New Roman"/>
          <w:noProof/>
          <w:sz w:val="24"/>
          <w:szCs w:val="24"/>
          <w:shd w:val="clear" w:color="auto" w:fill="FFFFFF"/>
        </w:rPr>
      </w:pPr>
      <w:r w:rsidRPr="00433471">
        <w:rPr>
          <w:rFonts w:ascii="Times New Roman" w:eastAsia="Courier New" w:hAnsi="Times New Roman" w:cs="Times New Roman"/>
          <w:noProof/>
          <w:sz w:val="24"/>
          <w:szCs w:val="24"/>
          <w:shd w:val="clear" w:color="auto" w:fill="FFFFFF"/>
        </w:rPr>
        <w:lastRenderedPageBreak/>
        <w:t>На диаграмме видно, что в сравнении с результатами пробного экзамена результаты улучшились.</w:t>
      </w:r>
    </w:p>
    <w:p w:rsidR="00433471" w:rsidRPr="00433471" w:rsidRDefault="00433471" w:rsidP="00433471">
      <w:pPr>
        <w:widowControl w:val="0"/>
        <w:spacing w:after="0" w:line="240" w:lineRule="auto"/>
        <w:ind w:left="120" w:right="120" w:firstLine="700"/>
        <w:jc w:val="both"/>
        <w:rPr>
          <w:rFonts w:ascii="Times New Roman" w:eastAsia="Courier New" w:hAnsi="Times New Roman" w:cs="Times New Roman"/>
          <w:noProof/>
          <w:sz w:val="24"/>
          <w:szCs w:val="24"/>
          <w:shd w:val="clear" w:color="auto" w:fill="FFFFFF"/>
        </w:rPr>
      </w:pPr>
    </w:p>
    <w:p w:rsidR="001728C2" w:rsidRPr="00B15CDF" w:rsidRDefault="001728C2" w:rsidP="00B15CDF">
      <w:pPr>
        <w:spacing w:after="0"/>
        <w:jc w:val="both"/>
        <w:rPr>
          <w:rFonts w:ascii="Times New Roman" w:hAnsi="Times New Roman" w:cs="Times New Roman"/>
          <w:sz w:val="24"/>
          <w:szCs w:val="24"/>
        </w:rPr>
      </w:pPr>
      <w:r w:rsidRPr="00B15CDF">
        <w:rPr>
          <w:rFonts w:ascii="Times New Roman" w:hAnsi="Times New Roman" w:cs="Times New Roman"/>
          <w:sz w:val="24"/>
          <w:szCs w:val="24"/>
        </w:rPr>
        <w:t>Региональный эк</w:t>
      </w:r>
      <w:r w:rsidR="0056638C">
        <w:rPr>
          <w:rFonts w:ascii="Times New Roman" w:hAnsi="Times New Roman" w:cs="Times New Roman"/>
          <w:sz w:val="24"/>
          <w:szCs w:val="24"/>
        </w:rPr>
        <w:t xml:space="preserve">замен по математике в 8 классе </w:t>
      </w:r>
      <w:r w:rsidR="00B929BA">
        <w:rPr>
          <w:rFonts w:ascii="Times New Roman" w:hAnsi="Times New Roman" w:cs="Times New Roman"/>
          <w:sz w:val="24"/>
          <w:szCs w:val="24"/>
        </w:rPr>
        <w:t xml:space="preserve">в </w:t>
      </w:r>
      <w:r w:rsidR="00433471">
        <w:rPr>
          <w:rFonts w:ascii="Times New Roman" w:hAnsi="Times New Roman" w:cs="Times New Roman"/>
          <w:sz w:val="24"/>
          <w:szCs w:val="24"/>
        </w:rPr>
        <w:t xml:space="preserve">МБОУ АСОШ №2 </w:t>
      </w:r>
      <w:r w:rsidR="0056638C">
        <w:rPr>
          <w:rFonts w:ascii="Times New Roman" w:hAnsi="Times New Roman" w:cs="Times New Roman"/>
          <w:sz w:val="24"/>
          <w:szCs w:val="24"/>
        </w:rPr>
        <w:t xml:space="preserve"> </w:t>
      </w:r>
      <w:r w:rsidRPr="00B15CDF">
        <w:rPr>
          <w:rFonts w:ascii="Times New Roman" w:hAnsi="Times New Roman" w:cs="Times New Roman"/>
          <w:sz w:val="24"/>
          <w:szCs w:val="24"/>
        </w:rPr>
        <w:t>проведен по текстам ГБУ РЦРО.</w:t>
      </w:r>
    </w:p>
    <w:p w:rsidR="001728C2" w:rsidRPr="00B15CDF" w:rsidRDefault="001728C2" w:rsidP="00B15CDF">
      <w:pPr>
        <w:spacing w:after="0"/>
        <w:jc w:val="both"/>
        <w:rPr>
          <w:rFonts w:ascii="Times New Roman" w:hAnsi="Times New Roman" w:cs="Times New Roman"/>
          <w:sz w:val="24"/>
          <w:szCs w:val="24"/>
        </w:rPr>
      </w:pPr>
      <w:r w:rsidRPr="00B15CDF">
        <w:rPr>
          <w:rFonts w:ascii="Times New Roman" w:hAnsi="Times New Roman" w:cs="Times New Roman"/>
          <w:sz w:val="24"/>
          <w:szCs w:val="24"/>
        </w:rPr>
        <w:t>Контрольные измерительные материалы для проведения регионального экзамена по математике в 8-х классах были направлены на оценку сформированности у школьников базовых математических умений, необходимых для дальнейшего продолжения образования. По структуре, содержанию, уровню сложности заданий экзаменационная работа 8 класса соответствовала экзаменационным работам государственной итоговой аттестации обучающихся 9-х классов в форме ОГЭ. Такой подход к составлению работы</w:t>
      </w:r>
      <w:r w:rsidR="00B15CDF" w:rsidRPr="00B15CDF">
        <w:rPr>
          <w:rFonts w:ascii="Times New Roman" w:hAnsi="Times New Roman" w:cs="Times New Roman"/>
          <w:sz w:val="24"/>
          <w:szCs w:val="24"/>
        </w:rPr>
        <w:t xml:space="preserve"> </w:t>
      </w:r>
      <w:r w:rsidRPr="00B15CDF">
        <w:rPr>
          <w:rFonts w:ascii="Times New Roman" w:hAnsi="Times New Roman" w:cs="Times New Roman"/>
          <w:sz w:val="24"/>
          <w:szCs w:val="24"/>
        </w:rPr>
        <w:t xml:space="preserve">был направлен на подготовку </w:t>
      </w:r>
      <w:proofErr w:type="gramStart"/>
      <w:r w:rsidRPr="00B15CDF">
        <w:rPr>
          <w:rFonts w:ascii="Times New Roman" w:hAnsi="Times New Roman" w:cs="Times New Roman"/>
          <w:sz w:val="24"/>
          <w:szCs w:val="24"/>
        </w:rPr>
        <w:t>обучающихся</w:t>
      </w:r>
      <w:proofErr w:type="gramEnd"/>
      <w:r w:rsidRPr="00B15CDF">
        <w:rPr>
          <w:rFonts w:ascii="Times New Roman" w:hAnsi="Times New Roman" w:cs="Times New Roman"/>
          <w:sz w:val="24"/>
          <w:szCs w:val="24"/>
        </w:rPr>
        <w:t xml:space="preserve"> к итоговой аттестации за курс основной школы.</w:t>
      </w:r>
    </w:p>
    <w:p w:rsidR="001728C2" w:rsidRPr="00B15CDF" w:rsidRDefault="001728C2" w:rsidP="00B15CDF">
      <w:pPr>
        <w:spacing w:after="0"/>
        <w:jc w:val="both"/>
        <w:rPr>
          <w:rFonts w:ascii="Times New Roman" w:hAnsi="Times New Roman" w:cs="Times New Roman"/>
          <w:sz w:val="24"/>
          <w:szCs w:val="24"/>
        </w:rPr>
      </w:pPr>
      <w:r w:rsidRPr="00B15CDF">
        <w:rPr>
          <w:rFonts w:ascii="Times New Roman" w:hAnsi="Times New Roman" w:cs="Times New Roman"/>
          <w:sz w:val="24"/>
          <w:szCs w:val="24"/>
        </w:rPr>
        <w:t>Экзаменационная работа состоит из двух частей.</w:t>
      </w:r>
    </w:p>
    <w:p w:rsidR="001728C2" w:rsidRPr="00B15CDF" w:rsidRDefault="001728C2" w:rsidP="00433471">
      <w:pPr>
        <w:spacing w:after="0" w:line="240" w:lineRule="auto"/>
        <w:jc w:val="both"/>
        <w:rPr>
          <w:rFonts w:ascii="Times New Roman" w:hAnsi="Times New Roman" w:cs="Times New Roman"/>
          <w:sz w:val="24"/>
          <w:szCs w:val="24"/>
        </w:rPr>
      </w:pPr>
      <w:r w:rsidRPr="00B15CDF">
        <w:rPr>
          <w:rStyle w:val="a4"/>
          <w:rFonts w:eastAsiaTheme="minorHAnsi"/>
          <w:sz w:val="24"/>
          <w:szCs w:val="24"/>
        </w:rPr>
        <w:t>Часть 1</w:t>
      </w:r>
      <w:r w:rsidRPr="00B15CDF">
        <w:rPr>
          <w:rFonts w:ascii="Times New Roman" w:hAnsi="Times New Roman" w:cs="Times New Roman"/>
          <w:sz w:val="24"/>
          <w:szCs w:val="24"/>
        </w:rPr>
        <w:t xml:space="preserve"> содержит 9 заданий базового уровня сложности, предусматривающих три формы ответа:</w:t>
      </w:r>
    </w:p>
    <w:p w:rsidR="001728C2" w:rsidRPr="00B15CDF" w:rsidRDefault="001728C2" w:rsidP="00433471">
      <w:pPr>
        <w:spacing w:after="0" w:line="240" w:lineRule="auto"/>
        <w:jc w:val="both"/>
        <w:rPr>
          <w:rFonts w:ascii="Times New Roman" w:hAnsi="Times New Roman" w:cs="Times New Roman"/>
          <w:sz w:val="24"/>
          <w:szCs w:val="24"/>
        </w:rPr>
      </w:pPr>
      <w:r w:rsidRPr="00B15CDF">
        <w:rPr>
          <w:rFonts w:ascii="Times New Roman" w:hAnsi="Times New Roman" w:cs="Times New Roman"/>
          <w:sz w:val="24"/>
          <w:szCs w:val="24"/>
        </w:rPr>
        <w:t>с выбором ответа из четырех п</w:t>
      </w:r>
      <w:r w:rsidR="00D162A1">
        <w:rPr>
          <w:rFonts w:ascii="Times New Roman" w:hAnsi="Times New Roman" w:cs="Times New Roman"/>
          <w:sz w:val="24"/>
          <w:szCs w:val="24"/>
        </w:rPr>
        <w:t>редложенных - 5</w:t>
      </w:r>
      <w:r w:rsidRPr="00B15CDF">
        <w:rPr>
          <w:rFonts w:ascii="Times New Roman" w:hAnsi="Times New Roman" w:cs="Times New Roman"/>
          <w:sz w:val="24"/>
          <w:szCs w:val="24"/>
        </w:rPr>
        <w:t xml:space="preserve"> задания (</w:t>
      </w:r>
      <w:proofErr w:type="gramStart"/>
      <w:r w:rsidRPr="00B15CDF">
        <w:rPr>
          <w:rFonts w:ascii="Times New Roman" w:hAnsi="Times New Roman" w:cs="Times New Roman"/>
          <w:sz w:val="24"/>
          <w:szCs w:val="24"/>
        </w:rPr>
        <w:t>ВО</w:t>
      </w:r>
      <w:proofErr w:type="gramEnd"/>
      <w:r w:rsidRPr="00B15CDF">
        <w:rPr>
          <w:rFonts w:ascii="Times New Roman" w:hAnsi="Times New Roman" w:cs="Times New Roman"/>
          <w:sz w:val="24"/>
          <w:szCs w:val="24"/>
        </w:rPr>
        <w:t>),</w:t>
      </w:r>
    </w:p>
    <w:p w:rsidR="001728C2" w:rsidRPr="00B15CDF" w:rsidRDefault="00D162A1" w:rsidP="004334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кратким ответом - 3</w:t>
      </w:r>
      <w:r w:rsidR="001728C2" w:rsidRPr="00B15CDF">
        <w:rPr>
          <w:rFonts w:ascii="Times New Roman" w:hAnsi="Times New Roman" w:cs="Times New Roman"/>
          <w:sz w:val="24"/>
          <w:szCs w:val="24"/>
        </w:rPr>
        <w:t xml:space="preserve"> задания (</w:t>
      </w:r>
      <w:proofErr w:type="gramStart"/>
      <w:r w:rsidR="001728C2" w:rsidRPr="00B15CDF">
        <w:rPr>
          <w:rFonts w:ascii="Times New Roman" w:hAnsi="Times New Roman" w:cs="Times New Roman"/>
          <w:sz w:val="24"/>
          <w:szCs w:val="24"/>
        </w:rPr>
        <w:t>КО</w:t>
      </w:r>
      <w:proofErr w:type="gramEnd"/>
      <w:r w:rsidR="001728C2" w:rsidRPr="00B15CDF">
        <w:rPr>
          <w:rFonts w:ascii="Times New Roman" w:hAnsi="Times New Roman" w:cs="Times New Roman"/>
          <w:sz w:val="24"/>
          <w:szCs w:val="24"/>
        </w:rPr>
        <w:t>),</w:t>
      </w:r>
    </w:p>
    <w:p w:rsidR="001728C2" w:rsidRPr="00B15CDF" w:rsidRDefault="001728C2" w:rsidP="00433471">
      <w:pPr>
        <w:spacing w:after="0" w:line="240" w:lineRule="auto"/>
        <w:jc w:val="both"/>
        <w:rPr>
          <w:rFonts w:ascii="Times New Roman" w:hAnsi="Times New Roman" w:cs="Times New Roman"/>
          <w:sz w:val="24"/>
          <w:szCs w:val="24"/>
        </w:rPr>
      </w:pPr>
      <w:r w:rsidRPr="00B15CDF">
        <w:rPr>
          <w:rFonts w:ascii="Times New Roman" w:hAnsi="Times New Roman" w:cs="Times New Roman"/>
          <w:sz w:val="24"/>
          <w:szCs w:val="24"/>
        </w:rPr>
        <w:t>на соотнесение - 1 задание (С).</w:t>
      </w:r>
    </w:p>
    <w:p w:rsidR="001728C2" w:rsidRDefault="001728C2" w:rsidP="00433471">
      <w:pPr>
        <w:pStyle w:val="3"/>
        <w:shd w:val="clear" w:color="auto" w:fill="auto"/>
        <w:spacing w:after="0" w:line="240" w:lineRule="auto"/>
        <w:ind w:left="20" w:right="20" w:firstLine="700"/>
        <w:jc w:val="both"/>
      </w:pPr>
      <w:r>
        <w:t xml:space="preserve">При проверке базовой математической </w:t>
      </w:r>
      <w:proofErr w:type="gramStart"/>
      <w:r>
        <w:t>компетентности</w:t>
      </w:r>
      <w:proofErr w:type="gramEnd"/>
      <w:r>
        <w:t xml:space="preserve"> обучающиеся должны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p>
    <w:p w:rsidR="001728C2" w:rsidRDefault="001728C2" w:rsidP="001728C2">
      <w:pPr>
        <w:pStyle w:val="3"/>
        <w:shd w:val="clear" w:color="auto" w:fill="auto"/>
        <w:spacing w:after="0"/>
        <w:ind w:left="20" w:right="20" w:firstLine="700"/>
        <w:jc w:val="both"/>
      </w:pPr>
      <w:r>
        <w:t>Часть 2 содержит 3 задания, которые направлены на проверку владения материалом на повышенном уровне. Их назначение - дифференцировать хорошо успевающих школьников по уровням подготовки, выявить наиболее подготовленную часть обучающихся, составляющую потенциальный контингент профильных классов. Эти части содержат задания повышенного уровня сложности из различных разделов курса математики. Все задания требуют развернутого ответа с записью решения (РО). При выполнении второй части работы, обучающиеся должны продемонстрировать умение математически грамотно записать решение, приводя при этом необходимые пояснения и обоснования.</w:t>
      </w:r>
    </w:p>
    <w:p w:rsidR="001728C2" w:rsidRDefault="001728C2" w:rsidP="001728C2">
      <w:pPr>
        <w:pStyle w:val="3"/>
        <w:shd w:val="clear" w:color="auto" w:fill="auto"/>
        <w:spacing w:after="0"/>
        <w:ind w:left="20" w:right="20" w:firstLine="700"/>
        <w:jc w:val="both"/>
      </w:pPr>
      <w:r>
        <w:t xml:space="preserve">Задания расположены по нарастанию трудности - от относительно </w:t>
      </w:r>
      <w:proofErr w:type="gramStart"/>
      <w:r>
        <w:t>простых</w:t>
      </w:r>
      <w:proofErr w:type="gramEnd"/>
      <w:r>
        <w:t xml:space="preserve"> до сложных, предполагающих свободное владение материалом курса и хороший уровень математической культуры.</w:t>
      </w:r>
    </w:p>
    <w:p w:rsidR="001728C2" w:rsidRDefault="001728C2" w:rsidP="001728C2">
      <w:pPr>
        <w:pStyle w:val="3"/>
        <w:shd w:val="clear" w:color="auto" w:fill="auto"/>
        <w:spacing w:after="0"/>
        <w:ind w:left="20" w:right="20" w:firstLine="700"/>
        <w:jc w:val="both"/>
      </w:pPr>
      <w:r>
        <w:t xml:space="preserve">При выполнении второй части </w:t>
      </w:r>
      <w:proofErr w:type="gramStart"/>
      <w:r>
        <w:t>работы</w:t>
      </w:r>
      <w:proofErr w:type="gramEnd"/>
      <w:r>
        <w:t xml:space="preserve"> обучающиеся должны продемонстрировать умение математически грамотно записать решение, приводя при этом необходимые пояснения и обоснования.</w:t>
      </w:r>
    </w:p>
    <w:p w:rsidR="001728C2" w:rsidRDefault="001728C2" w:rsidP="001728C2">
      <w:pPr>
        <w:pStyle w:val="3"/>
        <w:shd w:val="clear" w:color="auto" w:fill="auto"/>
        <w:spacing w:after="0"/>
        <w:ind w:left="20" w:right="20" w:firstLine="700"/>
        <w:jc w:val="both"/>
      </w:pPr>
      <w:r>
        <w:t xml:space="preserve"> Система оценивания экзаменационных работ в целом не изменилась. За каждое верно выполненное задание части 1 </w:t>
      </w:r>
      <w:proofErr w:type="gramStart"/>
      <w:r>
        <w:t>обучающемуся</w:t>
      </w:r>
      <w:proofErr w:type="gramEnd"/>
      <w:r>
        <w:t xml:space="preserve"> начисляется 1 балл. За ответ на задания №1, 8 выставляется 0,5 баллов за каждый верно выполненный пункт задания.</w:t>
      </w:r>
    </w:p>
    <w:p w:rsidR="001728C2" w:rsidRDefault="001728C2" w:rsidP="001728C2">
      <w:pPr>
        <w:pStyle w:val="3"/>
        <w:shd w:val="clear" w:color="auto" w:fill="auto"/>
        <w:spacing w:after="0"/>
        <w:ind w:left="20" w:right="20" w:firstLine="540"/>
        <w:jc w:val="both"/>
      </w:pPr>
      <w:r>
        <w:t xml:space="preserve">Задания части 2 оцениваются в зависимости от их сложности: №10, №11 -от 0 до 2 баллов, №12 - 0-3 балла. Общий балл формируется путем суммирования баллов за выполнение всех заданий работы и его максимальное значение составляет </w:t>
      </w:r>
      <w:r>
        <w:rPr>
          <w:rStyle w:val="a8"/>
        </w:rPr>
        <w:t>17 баллов</w:t>
      </w:r>
      <w:r>
        <w:t>.</w:t>
      </w:r>
    </w:p>
    <w:p w:rsidR="001728C2" w:rsidRDefault="001728C2" w:rsidP="001728C2">
      <w:pPr>
        <w:pStyle w:val="3"/>
        <w:shd w:val="clear" w:color="auto" w:fill="auto"/>
        <w:spacing w:after="5"/>
        <w:ind w:left="20" w:firstLine="700"/>
        <w:jc w:val="both"/>
      </w:pPr>
      <w:r>
        <w:t>На проведение экзамена отводится 90 минут.</w:t>
      </w:r>
    </w:p>
    <w:p w:rsidR="001728C2" w:rsidRDefault="001728C2" w:rsidP="001728C2">
      <w:pPr>
        <w:pStyle w:val="aa"/>
        <w:shd w:val="clear" w:color="auto" w:fill="auto"/>
        <w:spacing w:line="230" w:lineRule="exact"/>
      </w:pPr>
    </w:p>
    <w:p w:rsidR="00985C63" w:rsidRPr="00893B0F" w:rsidRDefault="00985C63" w:rsidP="00985C63">
      <w:pPr>
        <w:jc w:val="center"/>
        <w:rPr>
          <w:rFonts w:ascii="Times New Roman" w:hAnsi="Times New Roman" w:cs="Times New Roman"/>
          <w:b/>
          <w:sz w:val="24"/>
          <w:szCs w:val="24"/>
        </w:rPr>
      </w:pPr>
      <w:r w:rsidRPr="00893B0F">
        <w:rPr>
          <w:rFonts w:ascii="Times New Roman" w:hAnsi="Times New Roman" w:cs="Times New Roman"/>
          <w:b/>
          <w:sz w:val="24"/>
          <w:szCs w:val="24"/>
        </w:rPr>
        <w:t>Анализ выполнения заданий</w:t>
      </w:r>
    </w:p>
    <w:tbl>
      <w:tblPr>
        <w:tblStyle w:val="a7"/>
        <w:tblW w:w="10258" w:type="dxa"/>
        <w:tblInd w:w="-459" w:type="dxa"/>
        <w:tblLayout w:type="fixed"/>
        <w:tblLook w:val="04A0" w:firstRow="1" w:lastRow="0" w:firstColumn="1" w:lastColumn="0" w:noHBand="0" w:noVBand="1"/>
      </w:tblPr>
      <w:tblGrid>
        <w:gridCol w:w="661"/>
        <w:gridCol w:w="8378"/>
        <w:gridCol w:w="1219"/>
      </w:tblGrid>
      <w:tr w:rsidR="00985C63" w:rsidRPr="00985C63" w:rsidTr="00985C63">
        <w:tc>
          <w:tcPr>
            <w:tcW w:w="661" w:type="dxa"/>
            <w:tcBorders>
              <w:top w:val="single" w:sz="4" w:space="0" w:color="auto"/>
              <w:left w:val="single" w:sz="4" w:space="0" w:color="auto"/>
              <w:bottom w:val="single" w:sz="4" w:space="0" w:color="auto"/>
              <w:right w:val="single" w:sz="4" w:space="0" w:color="auto"/>
            </w:tcBorders>
            <w:hideMark/>
          </w:tcPr>
          <w:p w:rsidR="00985C63" w:rsidRPr="00985C63" w:rsidRDefault="00985C63" w:rsidP="00985C63">
            <w:pPr>
              <w:tabs>
                <w:tab w:val="num" w:pos="0"/>
              </w:tabs>
              <w:ind w:firstLine="284"/>
              <w:jc w:val="both"/>
              <w:rPr>
                <w:rFonts w:ascii="Times New Roman" w:hAnsi="Times New Roman" w:cs="Times New Roman"/>
              </w:rPr>
            </w:pPr>
            <w:r w:rsidRPr="00985C63">
              <w:rPr>
                <w:rFonts w:ascii="Times New Roman" w:hAnsi="Times New Roman" w:cs="Times New Roman"/>
              </w:rPr>
              <w:t>№</w:t>
            </w:r>
          </w:p>
        </w:tc>
        <w:tc>
          <w:tcPr>
            <w:tcW w:w="8378" w:type="dxa"/>
            <w:tcBorders>
              <w:top w:val="single" w:sz="4" w:space="0" w:color="auto"/>
              <w:left w:val="single" w:sz="4" w:space="0" w:color="auto"/>
              <w:bottom w:val="single" w:sz="4" w:space="0" w:color="auto"/>
              <w:right w:val="single" w:sz="4" w:space="0" w:color="auto"/>
            </w:tcBorders>
            <w:hideMark/>
          </w:tcPr>
          <w:p w:rsidR="00985C63" w:rsidRPr="00985C63" w:rsidRDefault="00985C63" w:rsidP="00985C63">
            <w:pPr>
              <w:tabs>
                <w:tab w:val="num" w:pos="0"/>
              </w:tabs>
              <w:ind w:firstLine="284"/>
              <w:jc w:val="both"/>
              <w:rPr>
                <w:rFonts w:ascii="Times New Roman" w:hAnsi="Times New Roman" w:cs="Times New Roman"/>
              </w:rPr>
            </w:pPr>
            <w:r w:rsidRPr="00985C63">
              <w:rPr>
                <w:rFonts w:ascii="Times New Roman" w:hAnsi="Times New Roman" w:cs="Times New Roman"/>
              </w:rPr>
              <w:t>Проверяемое умение</w:t>
            </w:r>
          </w:p>
        </w:tc>
        <w:tc>
          <w:tcPr>
            <w:tcW w:w="1219" w:type="dxa"/>
            <w:tcBorders>
              <w:top w:val="single" w:sz="4" w:space="0" w:color="auto"/>
              <w:left w:val="single" w:sz="4" w:space="0" w:color="auto"/>
              <w:bottom w:val="single" w:sz="4" w:space="0" w:color="auto"/>
              <w:right w:val="single" w:sz="4" w:space="0" w:color="auto"/>
            </w:tcBorders>
            <w:hideMark/>
          </w:tcPr>
          <w:p w:rsidR="00985C63" w:rsidRPr="00985C63" w:rsidRDefault="00985C63" w:rsidP="00985C63">
            <w:pPr>
              <w:tabs>
                <w:tab w:val="num" w:pos="0"/>
              </w:tabs>
              <w:jc w:val="both"/>
              <w:rPr>
                <w:rFonts w:ascii="Times New Roman" w:hAnsi="Times New Roman" w:cs="Times New Roman"/>
              </w:rPr>
            </w:pPr>
            <w:r w:rsidRPr="00985C63">
              <w:rPr>
                <w:rFonts w:ascii="Times New Roman" w:hAnsi="Times New Roman" w:cs="Times New Roman"/>
              </w:rPr>
              <w:t xml:space="preserve">Показатель </w:t>
            </w:r>
            <w:r w:rsidRPr="00985C63">
              <w:rPr>
                <w:rFonts w:ascii="Times New Roman" w:hAnsi="Times New Roman" w:cs="Times New Roman"/>
              </w:rPr>
              <w:lastRenderedPageBreak/>
              <w:t>выполнения  %</w:t>
            </w:r>
          </w:p>
        </w:tc>
      </w:tr>
      <w:tr w:rsidR="00985C63" w:rsidRPr="00985C63" w:rsidTr="00985C63">
        <w:tc>
          <w:tcPr>
            <w:tcW w:w="661" w:type="dxa"/>
            <w:tcBorders>
              <w:top w:val="single" w:sz="4" w:space="0" w:color="auto"/>
              <w:left w:val="single" w:sz="4" w:space="0" w:color="auto"/>
              <w:bottom w:val="single" w:sz="4" w:space="0" w:color="auto"/>
              <w:right w:val="single" w:sz="4" w:space="0" w:color="auto"/>
            </w:tcBorders>
            <w:hideMark/>
          </w:tcPr>
          <w:p w:rsidR="00985C63" w:rsidRPr="00985C63" w:rsidRDefault="00985C63" w:rsidP="00985C63">
            <w:pPr>
              <w:tabs>
                <w:tab w:val="num" w:pos="0"/>
              </w:tabs>
              <w:ind w:firstLine="284"/>
              <w:jc w:val="both"/>
              <w:rPr>
                <w:rFonts w:ascii="Times New Roman" w:hAnsi="Times New Roman" w:cs="Times New Roman"/>
              </w:rPr>
            </w:pPr>
            <w:r w:rsidRPr="00985C63">
              <w:rPr>
                <w:rFonts w:ascii="Times New Roman" w:hAnsi="Times New Roman" w:cs="Times New Roman"/>
              </w:rPr>
              <w:lastRenderedPageBreak/>
              <w:t>1</w:t>
            </w:r>
          </w:p>
        </w:tc>
        <w:tc>
          <w:tcPr>
            <w:tcW w:w="8378" w:type="dxa"/>
            <w:tcBorders>
              <w:top w:val="single" w:sz="4" w:space="0" w:color="auto"/>
              <w:left w:val="single" w:sz="4" w:space="0" w:color="auto"/>
              <w:bottom w:val="single" w:sz="4" w:space="0" w:color="auto"/>
              <w:right w:val="single" w:sz="4" w:space="0" w:color="auto"/>
            </w:tcBorders>
            <w:hideMark/>
          </w:tcPr>
          <w:p w:rsidR="00985C63" w:rsidRPr="00985C63" w:rsidRDefault="00985C63" w:rsidP="00985C63">
            <w:pPr>
              <w:tabs>
                <w:tab w:val="num" w:pos="0"/>
              </w:tabs>
              <w:ind w:firstLine="48"/>
              <w:jc w:val="both"/>
              <w:rPr>
                <w:rFonts w:ascii="Times New Roman" w:hAnsi="Times New Roman" w:cs="Times New Roman"/>
              </w:rPr>
            </w:pPr>
            <w:r w:rsidRPr="00985C63">
              <w:rPr>
                <w:rFonts w:ascii="Times New Roman" w:hAnsi="Times New Roman" w:cs="Times New Roman"/>
              </w:rPr>
              <w:t xml:space="preserve">Выполнять действия  обыкновенными и десятичными дробями,  со степенями с целым показателем и квадратными корнями.  </w:t>
            </w:r>
          </w:p>
        </w:tc>
        <w:tc>
          <w:tcPr>
            <w:tcW w:w="1219" w:type="dxa"/>
            <w:tcBorders>
              <w:top w:val="single" w:sz="4" w:space="0" w:color="auto"/>
              <w:left w:val="single" w:sz="4" w:space="0" w:color="auto"/>
              <w:bottom w:val="single" w:sz="4" w:space="0" w:color="auto"/>
              <w:right w:val="single" w:sz="4" w:space="0" w:color="auto"/>
            </w:tcBorders>
            <w:hideMark/>
          </w:tcPr>
          <w:p w:rsidR="00985C63" w:rsidRPr="00985C63" w:rsidRDefault="00433471" w:rsidP="00985C63">
            <w:pPr>
              <w:tabs>
                <w:tab w:val="num" w:pos="0"/>
              </w:tabs>
              <w:ind w:firstLine="284"/>
              <w:jc w:val="both"/>
              <w:rPr>
                <w:rFonts w:ascii="Times New Roman" w:hAnsi="Times New Roman" w:cs="Times New Roman"/>
              </w:rPr>
            </w:pPr>
            <w:r>
              <w:rPr>
                <w:rFonts w:ascii="Times New Roman" w:hAnsi="Times New Roman" w:cs="Times New Roman"/>
              </w:rPr>
              <w:t>88</w:t>
            </w:r>
            <w:r w:rsidR="00985C63" w:rsidRPr="00985C63">
              <w:rPr>
                <w:rFonts w:ascii="Times New Roman" w:hAnsi="Times New Roman" w:cs="Times New Roman"/>
              </w:rPr>
              <w:t>%</w:t>
            </w:r>
          </w:p>
        </w:tc>
      </w:tr>
      <w:tr w:rsidR="00985C63" w:rsidRPr="00985C63" w:rsidTr="00985C63">
        <w:tc>
          <w:tcPr>
            <w:tcW w:w="661"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ind w:firstLine="284"/>
              <w:jc w:val="both"/>
              <w:rPr>
                <w:rFonts w:ascii="Times New Roman" w:hAnsi="Times New Roman" w:cs="Times New Roman"/>
              </w:rPr>
            </w:pPr>
            <w:r w:rsidRPr="00985C63">
              <w:rPr>
                <w:rFonts w:ascii="Times New Roman" w:hAnsi="Times New Roman" w:cs="Times New Roman"/>
              </w:rPr>
              <w:t>2</w:t>
            </w:r>
          </w:p>
        </w:tc>
        <w:tc>
          <w:tcPr>
            <w:tcW w:w="8378"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ind w:firstLine="48"/>
              <w:jc w:val="both"/>
              <w:rPr>
                <w:rFonts w:ascii="Times New Roman" w:hAnsi="Times New Roman" w:cs="Times New Roman"/>
              </w:rPr>
            </w:pPr>
            <w:r w:rsidRPr="00985C63">
              <w:rPr>
                <w:rFonts w:ascii="Times New Roman" w:hAnsi="Times New Roman" w:cs="Times New Roman"/>
              </w:rPr>
              <w:t>Решать задачи на проценты.</w:t>
            </w:r>
          </w:p>
        </w:tc>
        <w:tc>
          <w:tcPr>
            <w:tcW w:w="1219" w:type="dxa"/>
            <w:tcBorders>
              <w:top w:val="single" w:sz="4" w:space="0" w:color="auto"/>
              <w:left w:val="single" w:sz="4" w:space="0" w:color="auto"/>
              <w:bottom w:val="single" w:sz="4" w:space="0" w:color="auto"/>
              <w:right w:val="single" w:sz="4" w:space="0" w:color="auto"/>
            </w:tcBorders>
          </w:tcPr>
          <w:p w:rsidR="00985C63" w:rsidRPr="00985C63" w:rsidRDefault="00433471" w:rsidP="00985C63">
            <w:pPr>
              <w:tabs>
                <w:tab w:val="num" w:pos="0"/>
              </w:tabs>
              <w:ind w:firstLine="284"/>
              <w:jc w:val="both"/>
              <w:rPr>
                <w:rFonts w:ascii="Times New Roman" w:hAnsi="Times New Roman" w:cs="Times New Roman"/>
              </w:rPr>
            </w:pPr>
            <w:r>
              <w:rPr>
                <w:rFonts w:ascii="Times New Roman" w:hAnsi="Times New Roman" w:cs="Times New Roman"/>
              </w:rPr>
              <w:t>84</w:t>
            </w:r>
            <w:r w:rsidR="00985C63" w:rsidRPr="00985C63">
              <w:rPr>
                <w:rFonts w:ascii="Times New Roman" w:hAnsi="Times New Roman" w:cs="Times New Roman"/>
              </w:rPr>
              <w:t>%</w:t>
            </w:r>
          </w:p>
        </w:tc>
      </w:tr>
      <w:tr w:rsidR="00985C63" w:rsidRPr="00985C63" w:rsidTr="00985C63">
        <w:tc>
          <w:tcPr>
            <w:tcW w:w="661"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ind w:firstLine="284"/>
              <w:jc w:val="both"/>
              <w:rPr>
                <w:rFonts w:ascii="Times New Roman" w:hAnsi="Times New Roman" w:cs="Times New Roman"/>
              </w:rPr>
            </w:pPr>
            <w:r w:rsidRPr="00985C63">
              <w:rPr>
                <w:rFonts w:ascii="Times New Roman" w:hAnsi="Times New Roman" w:cs="Times New Roman"/>
              </w:rPr>
              <w:t>3</w:t>
            </w:r>
          </w:p>
        </w:tc>
        <w:tc>
          <w:tcPr>
            <w:tcW w:w="8378"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ind w:firstLine="48"/>
              <w:jc w:val="both"/>
              <w:rPr>
                <w:rFonts w:ascii="Times New Roman" w:hAnsi="Times New Roman" w:cs="Times New Roman"/>
              </w:rPr>
            </w:pPr>
            <w:r w:rsidRPr="00985C63">
              <w:rPr>
                <w:rFonts w:ascii="Times New Roman" w:hAnsi="Times New Roman" w:cs="Times New Roman"/>
              </w:rPr>
              <w:t>Уметь работать с информацией, представленной в графиках.</w:t>
            </w:r>
          </w:p>
        </w:tc>
        <w:tc>
          <w:tcPr>
            <w:tcW w:w="1219" w:type="dxa"/>
            <w:tcBorders>
              <w:top w:val="single" w:sz="4" w:space="0" w:color="auto"/>
              <w:left w:val="single" w:sz="4" w:space="0" w:color="auto"/>
              <w:bottom w:val="single" w:sz="4" w:space="0" w:color="auto"/>
              <w:right w:val="single" w:sz="4" w:space="0" w:color="auto"/>
            </w:tcBorders>
          </w:tcPr>
          <w:p w:rsidR="00985C63" w:rsidRPr="00985C63" w:rsidRDefault="00433471" w:rsidP="00985C63">
            <w:pPr>
              <w:tabs>
                <w:tab w:val="num" w:pos="0"/>
              </w:tabs>
              <w:ind w:firstLine="284"/>
              <w:jc w:val="both"/>
              <w:rPr>
                <w:rFonts w:ascii="Times New Roman" w:hAnsi="Times New Roman" w:cs="Times New Roman"/>
              </w:rPr>
            </w:pPr>
            <w:r>
              <w:rPr>
                <w:rFonts w:ascii="Times New Roman" w:hAnsi="Times New Roman" w:cs="Times New Roman"/>
              </w:rPr>
              <w:t>100</w:t>
            </w:r>
            <w:r w:rsidR="00985C63" w:rsidRPr="00985C63">
              <w:rPr>
                <w:rFonts w:ascii="Times New Roman" w:hAnsi="Times New Roman" w:cs="Times New Roman"/>
              </w:rPr>
              <w:t>%</w:t>
            </w:r>
          </w:p>
        </w:tc>
      </w:tr>
      <w:tr w:rsidR="00985C63" w:rsidRPr="00985C63" w:rsidTr="00985C63">
        <w:tc>
          <w:tcPr>
            <w:tcW w:w="661"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ind w:firstLine="284"/>
              <w:jc w:val="both"/>
              <w:rPr>
                <w:rFonts w:ascii="Times New Roman" w:hAnsi="Times New Roman" w:cs="Times New Roman"/>
              </w:rPr>
            </w:pPr>
            <w:r w:rsidRPr="00985C63">
              <w:rPr>
                <w:rFonts w:ascii="Times New Roman" w:hAnsi="Times New Roman" w:cs="Times New Roman"/>
              </w:rPr>
              <w:t>4</w:t>
            </w:r>
          </w:p>
        </w:tc>
        <w:tc>
          <w:tcPr>
            <w:tcW w:w="8378"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ind w:firstLine="48"/>
              <w:jc w:val="both"/>
              <w:rPr>
                <w:rFonts w:ascii="Times New Roman" w:hAnsi="Times New Roman" w:cs="Times New Roman"/>
              </w:rPr>
            </w:pPr>
            <w:r w:rsidRPr="00985C63">
              <w:rPr>
                <w:rFonts w:ascii="Times New Roman" w:hAnsi="Times New Roman" w:cs="Times New Roman"/>
              </w:rPr>
              <w:t>Выполнять действия с рациональными выражениями.</w:t>
            </w:r>
          </w:p>
        </w:tc>
        <w:tc>
          <w:tcPr>
            <w:tcW w:w="1219" w:type="dxa"/>
            <w:tcBorders>
              <w:top w:val="single" w:sz="4" w:space="0" w:color="auto"/>
              <w:left w:val="single" w:sz="4" w:space="0" w:color="auto"/>
              <w:bottom w:val="single" w:sz="4" w:space="0" w:color="auto"/>
              <w:right w:val="single" w:sz="4" w:space="0" w:color="auto"/>
            </w:tcBorders>
          </w:tcPr>
          <w:p w:rsidR="00985C63" w:rsidRPr="00985C63" w:rsidRDefault="00433471" w:rsidP="00985C63">
            <w:pPr>
              <w:tabs>
                <w:tab w:val="num" w:pos="0"/>
              </w:tabs>
              <w:ind w:firstLine="284"/>
              <w:jc w:val="both"/>
              <w:rPr>
                <w:rFonts w:ascii="Times New Roman" w:hAnsi="Times New Roman" w:cs="Times New Roman"/>
              </w:rPr>
            </w:pPr>
            <w:r>
              <w:rPr>
                <w:rFonts w:ascii="Times New Roman" w:hAnsi="Times New Roman" w:cs="Times New Roman"/>
              </w:rPr>
              <w:t>78</w:t>
            </w:r>
            <w:r w:rsidR="00985C63" w:rsidRPr="00985C63">
              <w:rPr>
                <w:rFonts w:ascii="Times New Roman" w:hAnsi="Times New Roman" w:cs="Times New Roman"/>
              </w:rPr>
              <w:t>%</w:t>
            </w:r>
          </w:p>
        </w:tc>
      </w:tr>
      <w:tr w:rsidR="00985C63" w:rsidRPr="00985C63" w:rsidTr="00985C63">
        <w:tc>
          <w:tcPr>
            <w:tcW w:w="661"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ind w:firstLine="284"/>
              <w:jc w:val="both"/>
              <w:rPr>
                <w:rFonts w:ascii="Times New Roman" w:hAnsi="Times New Roman" w:cs="Times New Roman"/>
              </w:rPr>
            </w:pPr>
            <w:r w:rsidRPr="00985C63">
              <w:rPr>
                <w:rFonts w:ascii="Times New Roman" w:hAnsi="Times New Roman" w:cs="Times New Roman"/>
              </w:rPr>
              <w:t>5</w:t>
            </w:r>
          </w:p>
        </w:tc>
        <w:tc>
          <w:tcPr>
            <w:tcW w:w="8378"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ind w:firstLine="48"/>
              <w:jc w:val="both"/>
              <w:rPr>
                <w:rFonts w:ascii="Times New Roman" w:hAnsi="Times New Roman" w:cs="Times New Roman"/>
              </w:rPr>
            </w:pPr>
            <w:r w:rsidRPr="00985C63">
              <w:rPr>
                <w:rFonts w:ascii="Times New Roman" w:hAnsi="Times New Roman" w:cs="Times New Roman"/>
              </w:rPr>
              <w:t>Решать квадратное уравнение.</w:t>
            </w:r>
          </w:p>
        </w:tc>
        <w:tc>
          <w:tcPr>
            <w:tcW w:w="1219" w:type="dxa"/>
            <w:tcBorders>
              <w:top w:val="single" w:sz="4" w:space="0" w:color="auto"/>
              <w:left w:val="single" w:sz="4" w:space="0" w:color="auto"/>
              <w:bottom w:val="single" w:sz="4" w:space="0" w:color="auto"/>
              <w:right w:val="single" w:sz="4" w:space="0" w:color="auto"/>
            </w:tcBorders>
          </w:tcPr>
          <w:p w:rsidR="00985C63" w:rsidRPr="00985C63" w:rsidRDefault="00433471" w:rsidP="00985C63">
            <w:pPr>
              <w:tabs>
                <w:tab w:val="num" w:pos="0"/>
              </w:tabs>
              <w:ind w:firstLine="284"/>
              <w:jc w:val="both"/>
              <w:rPr>
                <w:rFonts w:ascii="Times New Roman" w:hAnsi="Times New Roman" w:cs="Times New Roman"/>
              </w:rPr>
            </w:pPr>
            <w:r>
              <w:rPr>
                <w:rFonts w:ascii="Times New Roman" w:hAnsi="Times New Roman" w:cs="Times New Roman"/>
              </w:rPr>
              <w:t>74</w:t>
            </w:r>
            <w:r w:rsidR="00985C63" w:rsidRPr="00985C63">
              <w:rPr>
                <w:rFonts w:ascii="Times New Roman" w:hAnsi="Times New Roman" w:cs="Times New Roman"/>
              </w:rPr>
              <w:t>%</w:t>
            </w:r>
          </w:p>
        </w:tc>
      </w:tr>
      <w:tr w:rsidR="00985C63" w:rsidRPr="00985C63" w:rsidTr="00985C63">
        <w:tc>
          <w:tcPr>
            <w:tcW w:w="661"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ind w:firstLine="284"/>
              <w:jc w:val="both"/>
              <w:rPr>
                <w:rFonts w:ascii="Times New Roman" w:hAnsi="Times New Roman" w:cs="Times New Roman"/>
              </w:rPr>
            </w:pPr>
            <w:r w:rsidRPr="00985C63">
              <w:rPr>
                <w:rFonts w:ascii="Times New Roman" w:hAnsi="Times New Roman" w:cs="Times New Roman"/>
              </w:rPr>
              <w:t>6</w:t>
            </w:r>
          </w:p>
        </w:tc>
        <w:tc>
          <w:tcPr>
            <w:tcW w:w="8378"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ind w:firstLine="48"/>
              <w:jc w:val="both"/>
              <w:rPr>
                <w:rFonts w:ascii="Times New Roman" w:hAnsi="Times New Roman" w:cs="Times New Roman"/>
              </w:rPr>
            </w:pPr>
            <w:r w:rsidRPr="00985C63">
              <w:rPr>
                <w:rFonts w:ascii="Times New Roman" w:hAnsi="Times New Roman" w:cs="Times New Roman"/>
              </w:rPr>
              <w:t>Решать линейное неравенство.</w:t>
            </w:r>
          </w:p>
        </w:tc>
        <w:tc>
          <w:tcPr>
            <w:tcW w:w="1219" w:type="dxa"/>
            <w:tcBorders>
              <w:top w:val="single" w:sz="4" w:space="0" w:color="auto"/>
              <w:left w:val="single" w:sz="4" w:space="0" w:color="auto"/>
              <w:bottom w:val="single" w:sz="4" w:space="0" w:color="auto"/>
              <w:right w:val="single" w:sz="4" w:space="0" w:color="auto"/>
            </w:tcBorders>
          </w:tcPr>
          <w:p w:rsidR="00985C63" w:rsidRPr="00985C63" w:rsidRDefault="00433471" w:rsidP="00985C63">
            <w:pPr>
              <w:tabs>
                <w:tab w:val="num" w:pos="0"/>
              </w:tabs>
              <w:ind w:firstLine="284"/>
              <w:jc w:val="both"/>
              <w:rPr>
                <w:rFonts w:ascii="Times New Roman" w:hAnsi="Times New Roman" w:cs="Times New Roman"/>
              </w:rPr>
            </w:pPr>
            <w:r>
              <w:rPr>
                <w:rFonts w:ascii="Times New Roman" w:hAnsi="Times New Roman" w:cs="Times New Roman"/>
              </w:rPr>
              <w:t>82</w:t>
            </w:r>
            <w:r w:rsidR="00985C63" w:rsidRPr="00985C63">
              <w:rPr>
                <w:rFonts w:ascii="Times New Roman" w:hAnsi="Times New Roman" w:cs="Times New Roman"/>
              </w:rPr>
              <w:t>%</w:t>
            </w:r>
          </w:p>
        </w:tc>
      </w:tr>
      <w:tr w:rsidR="00985C63" w:rsidRPr="00985C63" w:rsidTr="00985C63">
        <w:tc>
          <w:tcPr>
            <w:tcW w:w="661"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ind w:firstLine="284"/>
              <w:jc w:val="both"/>
              <w:rPr>
                <w:rFonts w:ascii="Times New Roman" w:hAnsi="Times New Roman" w:cs="Times New Roman"/>
              </w:rPr>
            </w:pPr>
            <w:r w:rsidRPr="00985C63">
              <w:rPr>
                <w:rFonts w:ascii="Times New Roman" w:hAnsi="Times New Roman" w:cs="Times New Roman"/>
              </w:rPr>
              <w:t>7</w:t>
            </w:r>
          </w:p>
        </w:tc>
        <w:tc>
          <w:tcPr>
            <w:tcW w:w="8378"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ind w:firstLine="48"/>
              <w:jc w:val="both"/>
              <w:rPr>
                <w:rFonts w:ascii="Times New Roman" w:hAnsi="Times New Roman" w:cs="Times New Roman"/>
              </w:rPr>
            </w:pPr>
            <w:r w:rsidRPr="00985C63">
              <w:rPr>
                <w:rFonts w:ascii="Times New Roman" w:hAnsi="Times New Roman" w:cs="Times New Roman"/>
              </w:rPr>
              <w:t>Моделировать условие задачи на математическом языке через составление рационального уравнения</w:t>
            </w:r>
          </w:p>
        </w:tc>
        <w:tc>
          <w:tcPr>
            <w:tcW w:w="1219" w:type="dxa"/>
            <w:tcBorders>
              <w:top w:val="single" w:sz="4" w:space="0" w:color="auto"/>
              <w:left w:val="single" w:sz="4" w:space="0" w:color="auto"/>
              <w:bottom w:val="single" w:sz="4" w:space="0" w:color="auto"/>
              <w:right w:val="single" w:sz="4" w:space="0" w:color="auto"/>
            </w:tcBorders>
          </w:tcPr>
          <w:p w:rsidR="00985C63" w:rsidRPr="00985C63" w:rsidRDefault="00433471" w:rsidP="00985C63">
            <w:pPr>
              <w:tabs>
                <w:tab w:val="num" w:pos="0"/>
              </w:tabs>
              <w:ind w:firstLine="284"/>
              <w:jc w:val="both"/>
              <w:rPr>
                <w:rFonts w:ascii="Times New Roman" w:hAnsi="Times New Roman" w:cs="Times New Roman"/>
              </w:rPr>
            </w:pPr>
            <w:r>
              <w:rPr>
                <w:rFonts w:ascii="Times New Roman" w:hAnsi="Times New Roman" w:cs="Times New Roman"/>
              </w:rPr>
              <w:t>72</w:t>
            </w:r>
            <w:r w:rsidR="00985C63" w:rsidRPr="00985C63">
              <w:rPr>
                <w:rFonts w:ascii="Times New Roman" w:hAnsi="Times New Roman" w:cs="Times New Roman"/>
              </w:rPr>
              <w:t>%</w:t>
            </w:r>
          </w:p>
        </w:tc>
      </w:tr>
      <w:tr w:rsidR="00985C63" w:rsidRPr="00985C63" w:rsidTr="00985C63">
        <w:tc>
          <w:tcPr>
            <w:tcW w:w="661"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ind w:firstLine="284"/>
              <w:jc w:val="both"/>
              <w:rPr>
                <w:rFonts w:ascii="Times New Roman" w:hAnsi="Times New Roman" w:cs="Times New Roman"/>
              </w:rPr>
            </w:pPr>
            <w:r w:rsidRPr="00985C63">
              <w:rPr>
                <w:rFonts w:ascii="Times New Roman" w:hAnsi="Times New Roman" w:cs="Times New Roman"/>
              </w:rPr>
              <w:t>8</w:t>
            </w:r>
          </w:p>
        </w:tc>
        <w:tc>
          <w:tcPr>
            <w:tcW w:w="8378"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ind w:firstLine="48"/>
              <w:jc w:val="both"/>
              <w:rPr>
                <w:rFonts w:ascii="Times New Roman" w:hAnsi="Times New Roman" w:cs="Times New Roman"/>
              </w:rPr>
            </w:pPr>
            <w:r w:rsidRPr="00985C63">
              <w:rPr>
                <w:rFonts w:ascii="Times New Roman" w:hAnsi="Times New Roman" w:cs="Times New Roman"/>
              </w:rPr>
              <w:t>Соотносить график функции с формулой ее задающей</w:t>
            </w:r>
          </w:p>
        </w:tc>
        <w:tc>
          <w:tcPr>
            <w:tcW w:w="1219" w:type="dxa"/>
            <w:tcBorders>
              <w:top w:val="single" w:sz="4" w:space="0" w:color="auto"/>
              <w:left w:val="single" w:sz="4" w:space="0" w:color="auto"/>
              <w:bottom w:val="single" w:sz="4" w:space="0" w:color="auto"/>
              <w:right w:val="single" w:sz="4" w:space="0" w:color="auto"/>
            </w:tcBorders>
          </w:tcPr>
          <w:p w:rsidR="00985C63" w:rsidRPr="00985C63" w:rsidRDefault="00433471" w:rsidP="00985C63">
            <w:pPr>
              <w:tabs>
                <w:tab w:val="num" w:pos="0"/>
              </w:tabs>
              <w:ind w:firstLine="284"/>
              <w:jc w:val="both"/>
              <w:rPr>
                <w:rFonts w:ascii="Times New Roman" w:hAnsi="Times New Roman" w:cs="Times New Roman"/>
              </w:rPr>
            </w:pPr>
            <w:r>
              <w:rPr>
                <w:rFonts w:ascii="Times New Roman" w:hAnsi="Times New Roman" w:cs="Times New Roman"/>
              </w:rPr>
              <w:t>94</w:t>
            </w:r>
            <w:r w:rsidR="00985C63" w:rsidRPr="00985C63">
              <w:rPr>
                <w:rFonts w:ascii="Times New Roman" w:hAnsi="Times New Roman" w:cs="Times New Roman"/>
              </w:rPr>
              <w:t>%</w:t>
            </w:r>
          </w:p>
        </w:tc>
      </w:tr>
      <w:tr w:rsidR="00985C63" w:rsidRPr="00985C63" w:rsidTr="00985C63">
        <w:tc>
          <w:tcPr>
            <w:tcW w:w="661"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ind w:firstLine="284"/>
              <w:jc w:val="both"/>
              <w:rPr>
                <w:rFonts w:ascii="Times New Roman" w:hAnsi="Times New Roman" w:cs="Times New Roman"/>
              </w:rPr>
            </w:pPr>
            <w:r w:rsidRPr="00985C63">
              <w:rPr>
                <w:rFonts w:ascii="Times New Roman" w:hAnsi="Times New Roman" w:cs="Times New Roman"/>
              </w:rPr>
              <w:t>9</w:t>
            </w:r>
          </w:p>
        </w:tc>
        <w:tc>
          <w:tcPr>
            <w:tcW w:w="8378"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ind w:firstLine="48"/>
              <w:jc w:val="both"/>
              <w:rPr>
                <w:rFonts w:ascii="Times New Roman" w:hAnsi="Times New Roman" w:cs="Times New Roman"/>
              </w:rPr>
            </w:pPr>
            <w:r w:rsidRPr="00985C63">
              <w:rPr>
                <w:rFonts w:ascii="Times New Roman" w:hAnsi="Times New Roman" w:cs="Times New Roman"/>
              </w:rPr>
              <w:t>Решать геометрическую задачу на применение свойств параллельных прямых и соотношение углов в параллелограмме</w:t>
            </w:r>
          </w:p>
        </w:tc>
        <w:tc>
          <w:tcPr>
            <w:tcW w:w="1219" w:type="dxa"/>
            <w:tcBorders>
              <w:top w:val="single" w:sz="4" w:space="0" w:color="auto"/>
              <w:left w:val="single" w:sz="4" w:space="0" w:color="auto"/>
              <w:bottom w:val="single" w:sz="4" w:space="0" w:color="auto"/>
              <w:right w:val="single" w:sz="4" w:space="0" w:color="auto"/>
            </w:tcBorders>
          </w:tcPr>
          <w:p w:rsidR="00985C63" w:rsidRPr="00985C63" w:rsidRDefault="00433471" w:rsidP="00985C63">
            <w:pPr>
              <w:tabs>
                <w:tab w:val="num" w:pos="0"/>
              </w:tabs>
              <w:ind w:firstLine="284"/>
              <w:jc w:val="both"/>
              <w:rPr>
                <w:rFonts w:ascii="Times New Roman" w:hAnsi="Times New Roman" w:cs="Times New Roman"/>
              </w:rPr>
            </w:pPr>
            <w:r>
              <w:rPr>
                <w:rFonts w:ascii="Times New Roman" w:hAnsi="Times New Roman" w:cs="Times New Roman"/>
              </w:rPr>
              <w:t>16</w:t>
            </w:r>
            <w:r w:rsidR="00985C63" w:rsidRPr="00985C63">
              <w:rPr>
                <w:rFonts w:ascii="Times New Roman" w:hAnsi="Times New Roman" w:cs="Times New Roman"/>
              </w:rPr>
              <w:t>%</w:t>
            </w:r>
          </w:p>
        </w:tc>
      </w:tr>
      <w:tr w:rsidR="00985C63" w:rsidRPr="00985C63" w:rsidTr="00985C63">
        <w:tc>
          <w:tcPr>
            <w:tcW w:w="661"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jc w:val="both"/>
              <w:rPr>
                <w:rFonts w:ascii="Times New Roman" w:hAnsi="Times New Roman" w:cs="Times New Roman"/>
              </w:rPr>
            </w:pPr>
            <w:r w:rsidRPr="00985C63">
              <w:rPr>
                <w:rFonts w:ascii="Times New Roman" w:hAnsi="Times New Roman" w:cs="Times New Roman"/>
              </w:rPr>
              <w:t>10</w:t>
            </w:r>
          </w:p>
        </w:tc>
        <w:tc>
          <w:tcPr>
            <w:tcW w:w="8378"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ind w:firstLine="48"/>
              <w:jc w:val="both"/>
              <w:rPr>
                <w:rFonts w:ascii="Times New Roman" w:hAnsi="Times New Roman" w:cs="Times New Roman"/>
              </w:rPr>
            </w:pPr>
            <w:r w:rsidRPr="00985C63">
              <w:rPr>
                <w:rFonts w:ascii="Times New Roman" w:hAnsi="Times New Roman" w:cs="Times New Roman"/>
              </w:rPr>
              <w:t>Решать биквадратное уравнение.</w:t>
            </w:r>
          </w:p>
        </w:tc>
        <w:tc>
          <w:tcPr>
            <w:tcW w:w="1219" w:type="dxa"/>
            <w:tcBorders>
              <w:top w:val="single" w:sz="4" w:space="0" w:color="auto"/>
              <w:left w:val="single" w:sz="4" w:space="0" w:color="auto"/>
              <w:bottom w:val="single" w:sz="4" w:space="0" w:color="auto"/>
              <w:right w:val="single" w:sz="4" w:space="0" w:color="auto"/>
            </w:tcBorders>
          </w:tcPr>
          <w:p w:rsidR="00985C63" w:rsidRPr="00985C63" w:rsidRDefault="00433471" w:rsidP="00985C63">
            <w:pPr>
              <w:tabs>
                <w:tab w:val="num" w:pos="0"/>
              </w:tabs>
              <w:ind w:firstLine="284"/>
              <w:jc w:val="both"/>
              <w:rPr>
                <w:rFonts w:ascii="Times New Roman" w:hAnsi="Times New Roman" w:cs="Times New Roman"/>
              </w:rPr>
            </w:pPr>
            <w:r>
              <w:rPr>
                <w:rFonts w:ascii="Times New Roman" w:hAnsi="Times New Roman" w:cs="Times New Roman"/>
              </w:rPr>
              <w:t>52</w:t>
            </w:r>
            <w:r w:rsidR="00985C63" w:rsidRPr="00985C63">
              <w:rPr>
                <w:rFonts w:ascii="Times New Roman" w:hAnsi="Times New Roman" w:cs="Times New Roman"/>
              </w:rPr>
              <w:t>%</w:t>
            </w:r>
          </w:p>
        </w:tc>
      </w:tr>
      <w:tr w:rsidR="00985C63" w:rsidRPr="00985C63" w:rsidTr="00985C63">
        <w:tc>
          <w:tcPr>
            <w:tcW w:w="661"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jc w:val="both"/>
              <w:rPr>
                <w:rFonts w:ascii="Times New Roman" w:hAnsi="Times New Roman" w:cs="Times New Roman"/>
              </w:rPr>
            </w:pPr>
            <w:r w:rsidRPr="00985C63">
              <w:rPr>
                <w:rFonts w:ascii="Times New Roman" w:hAnsi="Times New Roman" w:cs="Times New Roman"/>
              </w:rPr>
              <w:t>11</w:t>
            </w:r>
          </w:p>
        </w:tc>
        <w:tc>
          <w:tcPr>
            <w:tcW w:w="8378"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ind w:firstLine="48"/>
              <w:jc w:val="both"/>
              <w:rPr>
                <w:rFonts w:ascii="Times New Roman" w:hAnsi="Times New Roman" w:cs="Times New Roman"/>
              </w:rPr>
            </w:pPr>
            <w:r w:rsidRPr="00985C63">
              <w:rPr>
                <w:rFonts w:ascii="Times New Roman" w:hAnsi="Times New Roman" w:cs="Times New Roman"/>
              </w:rPr>
              <w:t>Решать текстовые задачи.</w:t>
            </w:r>
          </w:p>
        </w:tc>
        <w:tc>
          <w:tcPr>
            <w:tcW w:w="1219" w:type="dxa"/>
            <w:tcBorders>
              <w:top w:val="single" w:sz="4" w:space="0" w:color="auto"/>
              <w:left w:val="single" w:sz="4" w:space="0" w:color="auto"/>
              <w:bottom w:val="single" w:sz="4" w:space="0" w:color="auto"/>
              <w:right w:val="single" w:sz="4" w:space="0" w:color="auto"/>
            </w:tcBorders>
          </w:tcPr>
          <w:p w:rsidR="00985C63" w:rsidRPr="00985C63" w:rsidRDefault="00433471" w:rsidP="00985C63">
            <w:pPr>
              <w:tabs>
                <w:tab w:val="num" w:pos="0"/>
              </w:tabs>
              <w:ind w:firstLine="284"/>
              <w:jc w:val="both"/>
              <w:rPr>
                <w:rFonts w:ascii="Times New Roman" w:hAnsi="Times New Roman" w:cs="Times New Roman"/>
              </w:rPr>
            </w:pPr>
            <w:r>
              <w:rPr>
                <w:rFonts w:ascii="Times New Roman" w:hAnsi="Times New Roman" w:cs="Times New Roman"/>
              </w:rPr>
              <w:t>12</w:t>
            </w:r>
            <w:r w:rsidR="00985C63" w:rsidRPr="00985C63">
              <w:rPr>
                <w:rFonts w:ascii="Times New Roman" w:hAnsi="Times New Roman" w:cs="Times New Roman"/>
              </w:rPr>
              <w:t>%</w:t>
            </w:r>
          </w:p>
        </w:tc>
      </w:tr>
      <w:tr w:rsidR="00985C63" w:rsidRPr="00985C63" w:rsidTr="00985C63">
        <w:tc>
          <w:tcPr>
            <w:tcW w:w="661"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jc w:val="both"/>
              <w:rPr>
                <w:rFonts w:ascii="Times New Roman" w:hAnsi="Times New Roman" w:cs="Times New Roman"/>
              </w:rPr>
            </w:pPr>
            <w:r w:rsidRPr="00985C63">
              <w:rPr>
                <w:rFonts w:ascii="Times New Roman" w:hAnsi="Times New Roman" w:cs="Times New Roman"/>
              </w:rPr>
              <w:t>12</w:t>
            </w:r>
          </w:p>
        </w:tc>
        <w:tc>
          <w:tcPr>
            <w:tcW w:w="8378" w:type="dxa"/>
            <w:tcBorders>
              <w:top w:val="single" w:sz="4" w:space="0" w:color="auto"/>
              <w:left w:val="single" w:sz="4" w:space="0" w:color="auto"/>
              <w:bottom w:val="single" w:sz="4" w:space="0" w:color="auto"/>
              <w:right w:val="single" w:sz="4" w:space="0" w:color="auto"/>
            </w:tcBorders>
          </w:tcPr>
          <w:p w:rsidR="00985C63" w:rsidRPr="00985C63" w:rsidRDefault="00985C63" w:rsidP="00985C63">
            <w:pPr>
              <w:tabs>
                <w:tab w:val="num" w:pos="0"/>
              </w:tabs>
              <w:ind w:firstLine="48"/>
              <w:jc w:val="both"/>
              <w:rPr>
                <w:rFonts w:ascii="Times New Roman" w:hAnsi="Times New Roman" w:cs="Times New Roman"/>
              </w:rPr>
            </w:pPr>
            <w:r w:rsidRPr="00985C63">
              <w:rPr>
                <w:rFonts w:ascii="Times New Roman" w:hAnsi="Times New Roman" w:cs="Times New Roman"/>
              </w:rPr>
              <w:t>Решать планиметрические задачи на нахождение площади трапеции.</w:t>
            </w:r>
          </w:p>
        </w:tc>
        <w:tc>
          <w:tcPr>
            <w:tcW w:w="1219" w:type="dxa"/>
            <w:tcBorders>
              <w:top w:val="single" w:sz="4" w:space="0" w:color="auto"/>
              <w:left w:val="single" w:sz="4" w:space="0" w:color="auto"/>
              <w:bottom w:val="single" w:sz="4" w:space="0" w:color="auto"/>
              <w:right w:val="single" w:sz="4" w:space="0" w:color="auto"/>
            </w:tcBorders>
          </w:tcPr>
          <w:p w:rsidR="00985C63" w:rsidRPr="00985C63" w:rsidRDefault="00433471" w:rsidP="00985C63">
            <w:pPr>
              <w:tabs>
                <w:tab w:val="num" w:pos="0"/>
              </w:tabs>
              <w:ind w:firstLine="284"/>
              <w:jc w:val="both"/>
              <w:rPr>
                <w:rFonts w:ascii="Times New Roman" w:hAnsi="Times New Roman" w:cs="Times New Roman"/>
              </w:rPr>
            </w:pPr>
            <w:r>
              <w:rPr>
                <w:rFonts w:ascii="Times New Roman" w:hAnsi="Times New Roman" w:cs="Times New Roman"/>
              </w:rPr>
              <w:t>6</w:t>
            </w:r>
            <w:r w:rsidR="00985C63" w:rsidRPr="00985C63">
              <w:rPr>
                <w:rFonts w:ascii="Times New Roman" w:hAnsi="Times New Roman" w:cs="Times New Roman"/>
              </w:rPr>
              <w:t>%</w:t>
            </w:r>
          </w:p>
        </w:tc>
      </w:tr>
    </w:tbl>
    <w:p w:rsidR="00985C63" w:rsidRDefault="00985C63" w:rsidP="00985C63">
      <w:pPr>
        <w:rPr>
          <w:b/>
        </w:rPr>
      </w:pPr>
    </w:p>
    <w:p w:rsidR="00985C63" w:rsidRPr="0055737B" w:rsidRDefault="00985C63" w:rsidP="00985C63">
      <w:pPr>
        <w:pStyle w:val="af"/>
        <w:ind w:firstLine="284"/>
        <w:jc w:val="both"/>
        <w:rPr>
          <w:rFonts w:ascii="Times New Roman" w:hAnsi="Times New Roman" w:cs="Times New Roman"/>
          <w:sz w:val="24"/>
          <w:szCs w:val="24"/>
        </w:rPr>
      </w:pPr>
      <w:r w:rsidRPr="0055737B">
        <w:rPr>
          <w:rFonts w:ascii="Times New Roman" w:hAnsi="Times New Roman" w:cs="Times New Roman"/>
          <w:sz w:val="24"/>
          <w:szCs w:val="24"/>
        </w:rPr>
        <w:t>Анализируя выполнение заданий можно отметить, что учащиеся 8 класса не умеют решать текстовые задачи, составлять уравнение к задаче, не внимательно читают условие задачи. Остается на низком уровне вып</w:t>
      </w:r>
      <w:r>
        <w:rPr>
          <w:rFonts w:ascii="Times New Roman" w:hAnsi="Times New Roman" w:cs="Times New Roman"/>
          <w:sz w:val="24"/>
          <w:szCs w:val="24"/>
        </w:rPr>
        <w:t>олнение геометрических заданий.</w:t>
      </w:r>
      <w:r w:rsidRPr="0055737B">
        <w:rPr>
          <w:rFonts w:ascii="Times New Roman" w:hAnsi="Times New Roman" w:cs="Times New Roman"/>
          <w:sz w:val="24"/>
          <w:szCs w:val="24"/>
        </w:rPr>
        <w:t xml:space="preserve"> Наибольшие затруднени</w:t>
      </w:r>
      <w:r>
        <w:rPr>
          <w:rFonts w:ascii="Times New Roman" w:hAnsi="Times New Roman" w:cs="Times New Roman"/>
          <w:sz w:val="24"/>
          <w:szCs w:val="24"/>
        </w:rPr>
        <w:t>я в первой части вызвала геометрическая задача</w:t>
      </w:r>
      <w:r w:rsidRPr="0055737B">
        <w:rPr>
          <w:rFonts w:ascii="Times New Roman" w:hAnsi="Times New Roman" w:cs="Times New Roman"/>
          <w:bCs/>
          <w:sz w:val="24"/>
          <w:szCs w:val="24"/>
        </w:rPr>
        <w:t>.</w:t>
      </w:r>
      <w:r>
        <w:rPr>
          <w:rFonts w:ascii="Times New Roman" w:hAnsi="Times New Roman" w:cs="Times New Roman"/>
          <w:bCs/>
          <w:sz w:val="24"/>
          <w:szCs w:val="24"/>
        </w:rPr>
        <w:t xml:space="preserve"> Во второй части – текстовая задачи на составление уравнения, геометрическая задача на нахождение площади.</w:t>
      </w:r>
    </w:p>
    <w:p w:rsidR="00326218" w:rsidRPr="00151705" w:rsidRDefault="00326218" w:rsidP="007922FF">
      <w:pPr>
        <w:pStyle w:val="3"/>
        <w:shd w:val="clear" w:color="auto" w:fill="auto"/>
        <w:spacing w:after="143"/>
        <w:ind w:firstLine="0"/>
        <w:jc w:val="center"/>
        <w:rPr>
          <w:b/>
        </w:rPr>
      </w:pPr>
      <w:r w:rsidRPr="00151705">
        <w:rPr>
          <w:b/>
        </w:rPr>
        <w:t xml:space="preserve">Показатель доли выполнения заданий регионального экзамена по математике </w:t>
      </w:r>
      <w:proofErr w:type="gramStart"/>
      <w:r w:rsidRPr="00151705">
        <w:rPr>
          <w:b/>
        </w:rPr>
        <w:t>обучающимися</w:t>
      </w:r>
      <w:proofErr w:type="gramEnd"/>
      <w:r w:rsidRPr="00151705">
        <w:rPr>
          <w:b/>
        </w:rPr>
        <w:t xml:space="preserve"> 8-ого класса</w:t>
      </w:r>
    </w:p>
    <w:p w:rsidR="00326218" w:rsidRDefault="004D1541" w:rsidP="004D1541">
      <w:pPr>
        <w:jc w:val="center"/>
      </w:pPr>
      <w:r>
        <w:rPr>
          <w:noProof/>
        </w:rPr>
        <w:drawing>
          <wp:inline distT="0" distB="0" distL="0" distR="0" wp14:anchorId="3A2060C2" wp14:editId="072CC713">
            <wp:extent cx="4572000" cy="27432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6218" w:rsidRDefault="00326218" w:rsidP="00326218">
      <w:pPr>
        <w:pStyle w:val="20"/>
        <w:shd w:val="clear" w:color="auto" w:fill="auto"/>
        <w:spacing w:before="0" w:after="0"/>
        <w:ind w:left="20" w:firstLine="720"/>
        <w:jc w:val="both"/>
      </w:pPr>
      <w:r>
        <w:t>Выводы:</w:t>
      </w:r>
    </w:p>
    <w:p w:rsidR="00326218" w:rsidRDefault="00326218" w:rsidP="00326218">
      <w:pPr>
        <w:pStyle w:val="3"/>
        <w:shd w:val="clear" w:color="auto" w:fill="auto"/>
        <w:spacing w:after="0"/>
        <w:ind w:left="20" w:right="20" w:firstLine="720"/>
        <w:jc w:val="both"/>
      </w:pPr>
      <w:r>
        <w:t>Положительная динамика результатов регионального экзамена 201</w:t>
      </w:r>
      <w:r w:rsidR="00172C29">
        <w:t xml:space="preserve">5 - </w:t>
      </w:r>
      <w:r>
        <w:t>201</w:t>
      </w:r>
      <w:r w:rsidR="00172C29">
        <w:t>6</w:t>
      </w:r>
      <w:r>
        <w:t xml:space="preserve"> уч. года по математике в 8 класс</w:t>
      </w:r>
      <w:r w:rsidR="00172C29">
        <w:t>е</w:t>
      </w:r>
      <w:r>
        <w:t xml:space="preserve"> позволяет сделать вывод, что преподаватели учитывают типичные ошибки обучающихся прошлых лет и ведут целенаправленную работу по устранению пробелов в знаниях обучающихся. Тем не </w:t>
      </w:r>
      <w:proofErr w:type="gramStart"/>
      <w:r>
        <w:t>менее</w:t>
      </w:r>
      <w:proofErr w:type="gramEnd"/>
      <w:r>
        <w:t xml:space="preserve"> традиционно сложными для обучающихся являются задания на решение геометрических задач - </w:t>
      </w:r>
      <w:r w:rsidR="00F30D66">
        <w:t>31</w:t>
      </w:r>
      <w:r>
        <w:t>% обучающихся не приступают к их выполнению.</w:t>
      </w:r>
    </w:p>
    <w:p w:rsidR="00326218" w:rsidRDefault="00326218" w:rsidP="00326218">
      <w:pPr>
        <w:pStyle w:val="3"/>
        <w:shd w:val="clear" w:color="auto" w:fill="auto"/>
        <w:spacing w:after="275"/>
        <w:ind w:left="20" w:right="20" w:firstLine="720"/>
        <w:jc w:val="both"/>
      </w:pPr>
      <w:r>
        <w:t xml:space="preserve">В целом полученные результаты регионального экзамена свидетельствуют о хорошей подготовке обучающихся к выполнению заданий базового уровня сложности. Средний процент выполнения заданий первой части составил </w:t>
      </w:r>
      <w:r w:rsidR="006114D2">
        <w:t>7</w:t>
      </w:r>
      <w:r w:rsidR="00CD20B3">
        <w:t>6,4</w:t>
      </w:r>
      <w:r>
        <w:t xml:space="preserve">%. Задания повышенного уровня </w:t>
      </w:r>
      <w:r>
        <w:lastRenderedPageBreak/>
        <w:t xml:space="preserve">сложности выполняются </w:t>
      </w:r>
      <w:proofErr w:type="gramStart"/>
      <w:r>
        <w:t>обучающимися</w:t>
      </w:r>
      <w:proofErr w:type="gramEnd"/>
      <w:r>
        <w:t xml:space="preserve"> хуже. Средний процент выполнения заданий 2 части составил 2</w:t>
      </w:r>
      <w:r w:rsidR="00CD20B3">
        <w:t>3</w:t>
      </w:r>
      <w:r>
        <w:t xml:space="preserve"> %.</w:t>
      </w:r>
    </w:p>
    <w:p w:rsidR="00326218" w:rsidRDefault="00326218" w:rsidP="00326218">
      <w:pPr>
        <w:pStyle w:val="20"/>
        <w:shd w:val="clear" w:color="auto" w:fill="auto"/>
        <w:spacing w:before="0" w:after="18" w:line="230" w:lineRule="exact"/>
        <w:ind w:left="20" w:firstLine="720"/>
        <w:jc w:val="both"/>
      </w:pPr>
      <w:r>
        <w:t>Рекомендации:</w:t>
      </w:r>
    </w:p>
    <w:p w:rsidR="00326218" w:rsidRDefault="00326218" w:rsidP="00326218">
      <w:pPr>
        <w:pStyle w:val="3"/>
        <w:numPr>
          <w:ilvl w:val="0"/>
          <w:numId w:val="1"/>
        </w:numPr>
        <w:shd w:val="clear" w:color="auto" w:fill="auto"/>
        <w:spacing w:after="0"/>
        <w:ind w:left="20" w:right="20" w:firstLine="720"/>
        <w:jc w:val="both"/>
      </w:pPr>
      <w:r>
        <w:t xml:space="preserve">Организовать </w:t>
      </w:r>
      <w:r w:rsidR="00B15CDF">
        <w:t xml:space="preserve"> </w:t>
      </w:r>
      <w:r>
        <w:t xml:space="preserve">методическую поддержку учителям математики в подготовке обучающихся группы «риска». </w:t>
      </w:r>
      <w:r w:rsidR="00B15CDF">
        <w:t xml:space="preserve"> </w:t>
      </w:r>
    </w:p>
    <w:p w:rsidR="00E32A73" w:rsidRPr="004D05B0" w:rsidRDefault="00E32A73" w:rsidP="00E32A73">
      <w:pPr>
        <w:pStyle w:val="af0"/>
        <w:numPr>
          <w:ilvl w:val="0"/>
          <w:numId w:val="1"/>
        </w:numPr>
        <w:spacing w:after="0"/>
        <w:rPr>
          <w:rFonts w:ascii="Times New Roman" w:hAnsi="Times New Roman" w:cs="Times New Roman"/>
          <w:sz w:val="24"/>
          <w:szCs w:val="24"/>
        </w:rPr>
      </w:pPr>
      <w:r w:rsidRPr="004D05B0">
        <w:rPr>
          <w:rFonts w:ascii="Times New Roman" w:hAnsi="Times New Roman" w:cs="Times New Roman"/>
          <w:sz w:val="24"/>
          <w:szCs w:val="24"/>
        </w:rPr>
        <w:t>Ознакомить родителей с результатом пробного экзамена</w:t>
      </w:r>
      <w:r>
        <w:rPr>
          <w:rFonts w:ascii="Times New Roman" w:hAnsi="Times New Roman" w:cs="Times New Roman"/>
          <w:sz w:val="24"/>
          <w:szCs w:val="24"/>
        </w:rPr>
        <w:t>.</w:t>
      </w:r>
    </w:p>
    <w:p w:rsidR="00E32A73" w:rsidRDefault="00E32A73" w:rsidP="00E32A73">
      <w:pPr>
        <w:pStyle w:val="3"/>
        <w:numPr>
          <w:ilvl w:val="0"/>
          <w:numId w:val="1"/>
        </w:numPr>
        <w:shd w:val="clear" w:color="auto" w:fill="auto"/>
        <w:spacing w:after="0"/>
        <w:ind w:left="20" w:right="20" w:firstLine="720"/>
        <w:jc w:val="both"/>
      </w:pPr>
      <w:r w:rsidRPr="004D05B0">
        <w:rPr>
          <w:sz w:val="24"/>
          <w:szCs w:val="24"/>
        </w:rPr>
        <w:t>Поставить на особый контроль работу учителей, чьи учащиеся показали низкие результаты.</w:t>
      </w:r>
    </w:p>
    <w:p w:rsidR="00326218" w:rsidRDefault="00326218" w:rsidP="00326218">
      <w:pPr>
        <w:pStyle w:val="20"/>
        <w:shd w:val="clear" w:color="auto" w:fill="auto"/>
        <w:spacing w:before="0" w:after="0"/>
        <w:ind w:left="20" w:firstLine="720"/>
        <w:jc w:val="both"/>
      </w:pPr>
      <w:r>
        <w:t>Учителям математики:</w:t>
      </w:r>
    </w:p>
    <w:p w:rsidR="00A408B2" w:rsidRDefault="00A408B2" w:rsidP="00A408B2">
      <w:pPr>
        <w:pStyle w:val="af"/>
        <w:numPr>
          <w:ilvl w:val="0"/>
          <w:numId w:val="2"/>
        </w:numPr>
        <w:ind w:left="709"/>
        <w:rPr>
          <w:rFonts w:ascii="Times New Roman" w:hAnsi="Times New Roman" w:cs="Times New Roman"/>
          <w:sz w:val="24"/>
          <w:szCs w:val="24"/>
        </w:rPr>
      </w:pPr>
      <w:r w:rsidRPr="00EA01AE">
        <w:rPr>
          <w:rFonts w:ascii="Times New Roman" w:hAnsi="Times New Roman" w:cs="Times New Roman"/>
          <w:sz w:val="24"/>
          <w:szCs w:val="24"/>
        </w:rPr>
        <w:t>Провести работу</w:t>
      </w:r>
      <w:r w:rsidRPr="00D139FA">
        <w:t xml:space="preserve"> </w:t>
      </w:r>
      <w:r>
        <w:rPr>
          <w:rFonts w:ascii="Times New Roman" w:hAnsi="Times New Roman" w:cs="Times New Roman"/>
          <w:sz w:val="24"/>
          <w:szCs w:val="24"/>
        </w:rPr>
        <w:t>над ошибками.</w:t>
      </w:r>
    </w:p>
    <w:p w:rsidR="00A408B2" w:rsidRPr="005A09BA" w:rsidRDefault="00A408B2" w:rsidP="00A408B2">
      <w:pPr>
        <w:pStyle w:val="af"/>
        <w:numPr>
          <w:ilvl w:val="0"/>
          <w:numId w:val="2"/>
        </w:numPr>
        <w:ind w:firstLine="709"/>
        <w:jc w:val="both"/>
        <w:rPr>
          <w:rFonts w:ascii="Times New Roman" w:hAnsi="Times New Roman" w:cs="Times New Roman"/>
          <w:sz w:val="24"/>
          <w:szCs w:val="24"/>
        </w:rPr>
      </w:pPr>
      <w:r>
        <w:rPr>
          <w:rFonts w:ascii="Times New Roman" w:hAnsi="Times New Roman" w:cs="Times New Roman"/>
          <w:sz w:val="24"/>
          <w:szCs w:val="24"/>
        </w:rPr>
        <w:t>При планировании на следующий учебный год включить задания регионального экзамена и заданий ОГЭ.</w:t>
      </w:r>
    </w:p>
    <w:p w:rsidR="00A408B2" w:rsidRPr="005A09BA" w:rsidRDefault="00A408B2" w:rsidP="00A408B2">
      <w:pPr>
        <w:pStyle w:val="af"/>
        <w:numPr>
          <w:ilvl w:val="0"/>
          <w:numId w:val="2"/>
        </w:numPr>
        <w:ind w:firstLine="709"/>
        <w:jc w:val="both"/>
        <w:rPr>
          <w:rFonts w:ascii="Times New Roman" w:eastAsia="Times New Roman" w:hAnsi="Times New Roman" w:cs="Times New Roman"/>
          <w:sz w:val="24"/>
          <w:szCs w:val="24"/>
        </w:rPr>
      </w:pPr>
      <w:r w:rsidRPr="005A09BA">
        <w:rPr>
          <w:rFonts w:ascii="Times New Roman" w:hAnsi="Times New Roman" w:cs="Times New Roman"/>
          <w:sz w:val="24"/>
          <w:szCs w:val="24"/>
        </w:rPr>
        <w:t>Разработать  систему ликвидации пробелов в знаниях учащихся, при этом учесть ошибки каждого ученика для организации</w:t>
      </w:r>
      <w:r w:rsidRPr="00D139FA">
        <w:t xml:space="preserve"> </w:t>
      </w:r>
      <w:r w:rsidRPr="005A09BA">
        <w:rPr>
          <w:rFonts w:ascii="Times New Roman" w:hAnsi="Times New Roman" w:cs="Times New Roman"/>
          <w:sz w:val="24"/>
          <w:szCs w:val="24"/>
        </w:rPr>
        <w:t>последующей индивидуальной работы.</w:t>
      </w:r>
    </w:p>
    <w:p w:rsidR="00326218" w:rsidRDefault="00326218" w:rsidP="00326218">
      <w:pPr>
        <w:pStyle w:val="3"/>
        <w:numPr>
          <w:ilvl w:val="0"/>
          <w:numId w:val="2"/>
        </w:numPr>
        <w:shd w:val="clear" w:color="auto" w:fill="auto"/>
        <w:spacing w:after="0"/>
        <w:ind w:left="20" w:right="20" w:firstLine="720"/>
        <w:jc w:val="both"/>
      </w:pPr>
      <w:r>
        <w:t xml:space="preserve"> Особое внимание необходимо уделить формированию системы геометрических знаний и прочному усвоению геометрических понятий.</w:t>
      </w:r>
    </w:p>
    <w:p w:rsidR="00326218" w:rsidRDefault="00326218" w:rsidP="00326218">
      <w:pPr>
        <w:pStyle w:val="3"/>
        <w:numPr>
          <w:ilvl w:val="0"/>
          <w:numId w:val="2"/>
        </w:numPr>
        <w:shd w:val="clear" w:color="auto" w:fill="auto"/>
        <w:spacing w:after="0"/>
        <w:ind w:left="20" w:right="20" w:firstLine="720"/>
        <w:jc w:val="both"/>
      </w:pPr>
      <w:r>
        <w:t xml:space="preserve"> Проводить целенаправленную работу по формированию вычислительных навыков;</w:t>
      </w:r>
    </w:p>
    <w:p w:rsidR="00693245" w:rsidRPr="00693245" w:rsidRDefault="00693245" w:rsidP="00693245">
      <w:pPr>
        <w:pStyle w:val="af0"/>
        <w:numPr>
          <w:ilvl w:val="0"/>
          <w:numId w:val="2"/>
        </w:numPr>
        <w:spacing w:after="0" w:line="240" w:lineRule="auto"/>
        <w:ind w:left="0" w:firstLine="720"/>
        <w:jc w:val="both"/>
        <w:rPr>
          <w:rFonts w:ascii="Times New Roman" w:hAnsi="Times New Roman" w:cs="Times New Roman"/>
          <w:sz w:val="24"/>
          <w:szCs w:val="24"/>
        </w:rPr>
      </w:pPr>
      <w:r w:rsidRPr="004D05B0">
        <w:rPr>
          <w:rFonts w:ascii="Times New Roman" w:hAnsi="Times New Roman" w:cs="Times New Roman"/>
          <w:sz w:val="24"/>
          <w:szCs w:val="24"/>
        </w:rPr>
        <w:t>Пересмотреть списки уч</w:t>
      </w:r>
      <w:r>
        <w:rPr>
          <w:rFonts w:ascii="Times New Roman" w:hAnsi="Times New Roman" w:cs="Times New Roman"/>
          <w:sz w:val="24"/>
          <w:szCs w:val="24"/>
        </w:rPr>
        <w:t>ащихся, входящих в группу «риск</w:t>
      </w:r>
      <w:r w:rsidRPr="004D05B0">
        <w:rPr>
          <w:rFonts w:ascii="Times New Roman" w:hAnsi="Times New Roman" w:cs="Times New Roman"/>
          <w:sz w:val="24"/>
          <w:szCs w:val="24"/>
        </w:rPr>
        <w:t>», скорректировать на основе результатов  пробного экзаменов индивидуальные маршруты обучения таких школьников.</w:t>
      </w:r>
    </w:p>
    <w:p w:rsidR="00326218" w:rsidRDefault="00326218" w:rsidP="00326218">
      <w:pPr>
        <w:pStyle w:val="3"/>
        <w:numPr>
          <w:ilvl w:val="0"/>
          <w:numId w:val="2"/>
        </w:numPr>
        <w:shd w:val="clear" w:color="auto" w:fill="auto"/>
        <w:spacing w:after="0"/>
        <w:ind w:left="20" w:right="20" w:firstLine="720"/>
        <w:jc w:val="both"/>
      </w:pPr>
      <w:r>
        <w:t xml:space="preserve"> Обратить особое внимание на ликвидацию пробелов в знаниях обучающихся, отнесенных учителями математики ОО к группе «риска», проводить работу по индивидуальным маршрутам, добиваться снижения до минимума количества данной категории учеников;</w:t>
      </w:r>
    </w:p>
    <w:p w:rsidR="00326218" w:rsidRDefault="00326218" w:rsidP="00326218">
      <w:pPr>
        <w:pStyle w:val="3"/>
        <w:numPr>
          <w:ilvl w:val="0"/>
          <w:numId w:val="2"/>
        </w:numPr>
        <w:shd w:val="clear" w:color="auto" w:fill="auto"/>
        <w:spacing w:after="515"/>
        <w:ind w:left="20" w:right="20" w:firstLine="720"/>
        <w:jc w:val="both"/>
      </w:pPr>
      <w:r>
        <w:t xml:space="preserve"> Проанализировать результаты экзаменационной работы на заседании ШМО </w:t>
      </w:r>
      <w:r w:rsidR="00B15CDF">
        <w:t xml:space="preserve"> </w:t>
      </w:r>
      <w:r>
        <w:t>учителей математики, скорректировать методическую работу с учетом полученных результатов.</w:t>
      </w:r>
    </w:p>
    <w:p w:rsidR="00151705" w:rsidRPr="00151705" w:rsidRDefault="00CD20B3">
      <w:pPr>
        <w:ind w:left="20"/>
        <w:rPr>
          <w:rFonts w:ascii="Times New Roman" w:hAnsi="Times New Roman" w:cs="Times New Roman"/>
        </w:rPr>
      </w:pPr>
      <w:proofErr w:type="spellStart"/>
      <w:r>
        <w:rPr>
          <w:rFonts w:ascii="Times New Roman" w:hAnsi="Times New Roman" w:cs="Times New Roman"/>
        </w:rPr>
        <w:t>Зам</w:t>
      </w:r>
      <w:proofErr w:type="gramStart"/>
      <w:r>
        <w:rPr>
          <w:rFonts w:ascii="Times New Roman" w:hAnsi="Times New Roman" w:cs="Times New Roman"/>
        </w:rPr>
        <w:t>.д</w:t>
      </w:r>
      <w:proofErr w:type="gramEnd"/>
      <w:r>
        <w:rPr>
          <w:rFonts w:ascii="Times New Roman" w:hAnsi="Times New Roman" w:cs="Times New Roman"/>
        </w:rPr>
        <w:t>иректора</w:t>
      </w:r>
      <w:proofErr w:type="spellEnd"/>
      <w:r>
        <w:rPr>
          <w:rFonts w:ascii="Times New Roman" w:hAnsi="Times New Roman" w:cs="Times New Roman"/>
        </w:rPr>
        <w:t xml:space="preserve"> по УВР</w:t>
      </w:r>
      <w:r w:rsidR="00EA0640">
        <w:rPr>
          <w:rFonts w:ascii="Times New Roman" w:hAnsi="Times New Roman" w:cs="Times New Roman"/>
        </w:rPr>
        <w:t xml:space="preserve">                                            </w:t>
      </w:r>
      <w:r>
        <w:rPr>
          <w:rFonts w:ascii="Times New Roman" w:hAnsi="Times New Roman" w:cs="Times New Roman"/>
        </w:rPr>
        <w:t>Сидоренко И.В.</w:t>
      </w:r>
      <w:bookmarkStart w:id="0" w:name="_GoBack"/>
      <w:bookmarkEnd w:id="0"/>
    </w:p>
    <w:sectPr w:rsidR="00151705" w:rsidRPr="00151705" w:rsidSect="009245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5F" w:rsidRPr="00326218" w:rsidRDefault="00645B5F" w:rsidP="00326218">
      <w:pPr>
        <w:spacing w:after="0" w:line="240" w:lineRule="auto"/>
      </w:pPr>
      <w:r>
        <w:separator/>
      </w:r>
    </w:p>
  </w:endnote>
  <w:endnote w:type="continuationSeparator" w:id="0">
    <w:p w:rsidR="00645B5F" w:rsidRPr="00326218" w:rsidRDefault="00645B5F" w:rsidP="0032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5F" w:rsidRPr="00326218" w:rsidRDefault="00645B5F" w:rsidP="00326218">
      <w:pPr>
        <w:spacing w:after="0" w:line="240" w:lineRule="auto"/>
      </w:pPr>
      <w:r>
        <w:separator/>
      </w:r>
    </w:p>
  </w:footnote>
  <w:footnote w:type="continuationSeparator" w:id="0">
    <w:p w:rsidR="00645B5F" w:rsidRPr="00326218" w:rsidRDefault="00645B5F" w:rsidP="00326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2430"/>
    <w:multiLevelType w:val="multilevel"/>
    <w:tmpl w:val="14009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2B4597"/>
    <w:multiLevelType w:val="hybridMultilevel"/>
    <w:tmpl w:val="D5BC2A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B92373"/>
    <w:multiLevelType w:val="hybridMultilevel"/>
    <w:tmpl w:val="71F89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9C2A96"/>
    <w:multiLevelType w:val="multilevel"/>
    <w:tmpl w:val="C9763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C9"/>
    <w:rsid w:val="00001B0B"/>
    <w:rsid w:val="00054591"/>
    <w:rsid w:val="000A6CF9"/>
    <w:rsid w:val="000D6B1E"/>
    <w:rsid w:val="0011441C"/>
    <w:rsid w:val="00151705"/>
    <w:rsid w:val="001728C2"/>
    <w:rsid w:val="00172C29"/>
    <w:rsid w:val="001D0FC9"/>
    <w:rsid w:val="00203B74"/>
    <w:rsid w:val="00315764"/>
    <w:rsid w:val="00326218"/>
    <w:rsid w:val="00433471"/>
    <w:rsid w:val="0048158A"/>
    <w:rsid w:val="004D1541"/>
    <w:rsid w:val="00563FE7"/>
    <w:rsid w:val="00565532"/>
    <w:rsid w:val="0056638C"/>
    <w:rsid w:val="005824AB"/>
    <w:rsid w:val="006114D2"/>
    <w:rsid w:val="00645B5F"/>
    <w:rsid w:val="006812A3"/>
    <w:rsid w:val="00693245"/>
    <w:rsid w:val="006A0DC9"/>
    <w:rsid w:val="006D75E0"/>
    <w:rsid w:val="00761AAC"/>
    <w:rsid w:val="007865A9"/>
    <w:rsid w:val="007922FF"/>
    <w:rsid w:val="009245AD"/>
    <w:rsid w:val="009418F8"/>
    <w:rsid w:val="00985C63"/>
    <w:rsid w:val="00993867"/>
    <w:rsid w:val="00A408B2"/>
    <w:rsid w:val="00AF66E8"/>
    <w:rsid w:val="00B15CDF"/>
    <w:rsid w:val="00B16B92"/>
    <w:rsid w:val="00B305FE"/>
    <w:rsid w:val="00B66D5F"/>
    <w:rsid w:val="00B929BA"/>
    <w:rsid w:val="00CC4952"/>
    <w:rsid w:val="00CD20B3"/>
    <w:rsid w:val="00CF2585"/>
    <w:rsid w:val="00D162A1"/>
    <w:rsid w:val="00D86156"/>
    <w:rsid w:val="00E252F4"/>
    <w:rsid w:val="00E32A73"/>
    <w:rsid w:val="00E97292"/>
    <w:rsid w:val="00EA0640"/>
    <w:rsid w:val="00F0464C"/>
    <w:rsid w:val="00F12DEC"/>
    <w:rsid w:val="00F16AE9"/>
    <w:rsid w:val="00F30D66"/>
    <w:rsid w:val="00FA6594"/>
    <w:rsid w:val="00FF7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6A0DC9"/>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6A0DC9"/>
    <w:rPr>
      <w:rFonts w:ascii="Times New Roman" w:eastAsia="Times New Roman" w:hAnsi="Times New Roman" w:cs="Times New Roman"/>
      <w:b/>
      <w:bCs/>
      <w:sz w:val="23"/>
      <w:szCs w:val="23"/>
      <w:shd w:val="clear" w:color="auto" w:fill="FFFFFF"/>
    </w:rPr>
  </w:style>
  <w:style w:type="character" w:customStyle="1" w:styleId="a4">
    <w:name w:val="Основной текст + Курсив"/>
    <w:basedOn w:val="a3"/>
    <w:rsid w:val="006A0DC9"/>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30">
    <w:name w:val="Основной текст (3)_"/>
    <w:basedOn w:val="a0"/>
    <w:link w:val="31"/>
    <w:rsid w:val="006A0DC9"/>
    <w:rPr>
      <w:rFonts w:ascii="Times New Roman" w:eastAsia="Times New Roman" w:hAnsi="Times New Roman" w:cs="Times New Roman"/>
      <w:i/>
      <w:iCs/>
      <w:sz w:val="23"/>
      <w:szCs w:val="23"/>
      <w:shd w:val="clear" w:color="auto" w:fill="FFFFFF"/>
    </w:rPr>
  </w:style>
  <w:style w:type="character" w:customStyle="1" w:styleId="32">
    <w:name w:val="Основной текст (3) + Не курсив"/>
    <w:basedOn w:val="30"/>
    <w:rsid w:val="006A0DC9"/>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customStyle="1" w:styleId="31">
    <w:name w:val="Основной текст (3)"/>
    <w:basedOn w:val="a"/>
    <w:link w:val="30"/>
    <w:rsid w:val="006A0DC9"/>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3">
    <w:name w:val="Основной текст3"/>
    <w:basedOn w:val="a"/>
    <w:link w:val="a3"/>
    <w:rsid w:val="006A0DC9"/>
    <w:pPr>
      <w:widowControl w:val="0"/>
      <w:shd w:val="clear" w:color="auto" w:fill="FFFFFF"/>
      <w:spacing w:after="240" w:line="274" w:lineRule="exact"/>
      <w:ind w:hanging="360"/>
    </w:pPr>
    <w:rPr>
      <w:rFonts w:ascii="Times New Roman" w:eastAsia="Times New Roman" w:hAnsi="Times New Roman" w:cs="Times New Roman"/>
      <w:sz w:val="23"/>
      <w:szCs w:val="23"/>
    </w:rPr>
  </w:style>
  <w:style w:type="paragraph" w:customStyle="1" w:styleId="20">
    <w:name w:val="Основной текст (2)"/>
    <w:basedOn w:val="a"/>
    <w:link w:val="2"/>
    <w:rsid w:val="006A0DC9"/>
    <w:pPr>
      <w:widowControl w:val="0"/>
      <w:shd w:val="clear" w:color="auto" w:fill="FFFFFF"/>
      <w:spacing w:before="240" w:after="240" w:line="274" w:lineRule="exact"/>
      <w:jc w:val="center"/>
    </w:pPr>
    <w:rPr>
      <w:rFonts w:ascii="Times New Roman" w:eastAsia="Times New Roman" w:hAnsi="Times New Roman" w:cs="Times New Roman"/>
      <w:b/>
      <w:bCs/>
      <w:sz w:val="23"/>
      <w:szCs w:val="23"/>
    </w:rPr>
  </w:style>
  <w:style w:type="character" w:customStyle="1" w:styleId="21">
    <w:name w:val="Основной текст2"/>
    <w:basedOn w:val="a3"/>
    <w:rsid w:val="006A0D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styleId="a5">
    <w:name w:val="Balloon Text"/>
    <w:basedOn w:val="a"/>
    <w:link w:val="a6"/>
    <w:uiPriority w:val="99"/>
    <w:semiHidden/>
    <w:unhideWhenUsed/>
    <w:rsid w:val="006A0D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0DC9"/>
    <w:rPr>
      <w:rFonts w:ascii="Tahoma" w:hAnsi="Tahoma" w:cs="Tahoma"/>
      <w:sz w:val="16"/>
      <w:szCs w:val="16"/>
    </w:rPr>
  </w:style>
  <w:style w:type="character" w:customStyle="1" w:styleId="1">
    <w:name w:val="Основной текст1"/>
    <w:basedOn w:val="a3"/>
    <w:rsid w:val="006A0DC9"/>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eastAsia="ru-RU" w:bidi="ru-RU"/>
    </w:rPr>
  </w:style>
  <w:style w:type="character" w:customStyle="1" w:styleId="22">
    <w:name w:val="Подпись к таблице (2)_"/>
    <w:basedOn w:val="a0"/>
    <w:link w:val="23"/>
    <w:rsid w:val="006A0DC9"/>
    <w:rPr>
      <w:rFonts w:ascii="Times New Roman" w:eastAsia="Times New Roman" w:hAnsi="Times New Roman" w:cs="Times New Roman"/>
      <w:i/>
      <w:iCs/>
      <w:sz w:val="23"/>
      <w:szCs w:val="23"/>
      <w:shd w:val="clear" w:color="auto" w:fill="FFFFFF"/>
    </w:rPr>
  </w:style>
  <w:style w:type="paragraph" w:customStyle="1" w:styleId="23">
    <w:name w:val="Подпись к таблице (2)"/>
    <w:basedOn w:val="a"/>
    <w:link w:val="22"/>
    <w:rsid w:val="006A0DC9"/>
    <w:pPr>
      <w:widowControl w:val="0"/>
      <w:shd w:val="clear" w:color="auto" w:fill="FFFFFF"/>
      <w:spacing w:after="0" w:line="0" w:lineRule="atLeast"/>
    </w:pPr>
    <w:rPr>
      <w:rFonts w:ascii="Times New Roman" w:eastAsia="Times New Roman" w:hAnsi="Times New Roman" w:cs="Times New Roman"/>
      <w:i/>
      <w:iCs/>
      <w:sz w:val="23"/>
      <w:szCs w:val="23"/>
    </w:rPr>
  </w:style>
  <w:style w:type="table" w:styleId="a7">
    <w:name w:val="Table Grid"/>
    <w:basedOn w:val="a1"/>
    <w:uiPriority w:val="59"/>
    <w:rsid w:val="006A0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 Полужирный"/>
    <w:basedOn w:val="a3"/>
    <w:rsid w:val="001728C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9">
    <w:name w:val="Подпись к таблице_"/>
    <w:basedOn w:val="a0"/>
    <w:link w:val="aa"/>
    <w:rsid w:val="001728C2"/>
    <w:rPr>
      <w:rFonts w:ascii="Times New Roman" w:eastAsia="Times New Roman" w:hAnsi="Times New Roman" w:cs="Times New Roman"/>
      <w:sz w:val="23"/>
      <w:szCs w:val="23"/>
      <w:shd w:val="clear" w:color="auto" w:fill="FFFFFF"/>
    </w:rPr>
  </w:style>
  <w:style w:type="paragraph" w:customStyle="1" w:styleId="aa">
    <w:name w:val="Подпись к таблице"/>
    <w:basedOn w:val="a"/>
    <w:link w:val="a9"/>
    <w:rsid w:val="001728C2"/>
    <w:pPr>
      <w:widowControl w:val="0"/>
      <w:shd w:val="clear" w:color="auto" w:fill="FFFFFF"/>
      <w:spacing w:after="0" w:line="278" w:lineRule="exact"/>
    </w:pPr>
    <w:rPr>
      <w:rFonts w:ascii="Times New Roman" w:eastAsia="Times New Roman" w:hAnsi="Times New Roman" w:cs="Times New Roman"/>
      <w:sz w:val="23"/>
      <w:szCs w:val="23"/>
    </w:rPr>
  </w:style>
  <w:style w:type="character" w:customStyle="1" w:styleId="3Exact">
    <w:name w:val="Основной текст (3) Exact"/>
    <w:basedOn w:val="a0"/>
    <w:rsid w:val="001728C2"/>
    <w:rPr>
      <w:rFonts w:ascii="Times New Roman" w:eastAsia="Times New Roman" w:hAnsi="Times New Roman" w:cs="Times New Roman"/>
      <w:b w:val="0"/>
      <w:bCs w:val="0"/>
      <w:i/>
      <w:iCs/>
      <w:smallCaps w:val="0"/>
      <w:strike w:val="0"/>
      <w:spacing w:val="-3"/>
      <w:sz w:val="21"/>
      <w:szCs w:val="21"/>
      <w:u w:val="none"/>
    </w:rPr>
  </w:style>
  <w:style w:type="character" w:customStyle="1" w:styleId="Exact">
    <w:name w:val="Основной текст Exact"/>
    <w:basedOn w:val="a0"/>
    <w:rsid w:val="001728C2"/>
    <w:rPr>
      <w:rFonts w:ascii="Times New Roman" w:eastAsia="Times New Roman" w:hAnsi="Times New Roman" w:cs="Times New Roman"/>
      <w:b w:val="0"/>
      <w:bCs w:val="0"/>
      <w:i w:val="0"/>
      <w:iCs w:val="0"/>
      <w:smallCaps w:val="0"/>
      <w:strike w:val="0"/>
      <w:spacing w:val="3"/>
      <w:sz w:val="21"/>
      <w:szCs w:val="21"/>
      <w:u w:val="none"/>
    </w:rPr>
  </w:style>
  <w:style w:type="paragraph" w:styleId="ab">
    <w:name w:val="header"/>
    <w:basedOn w:val="a"/>
    <w:link w:val="ac"/>
    <w:uiPriority w:val="99"/>
    <w:semiHidden/>
    <w:unhideWhenUsed/>
    <w:rsid w:val="0032621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26218"/>
  </w:style>
  <w:style w:type="paragraph" w:styleId="ad">
    <w:name w:val="footer"/>
    <w:basedOn w:val="a"/>
    <w:link w:val="ae"/>
    <w:uiPriority w:val="99"/>
    <w:semiHidden/>
    <w:unhideWhenUsed/>
    <w:rsid w:val="0032621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26218"/>
  </w:style>
  <w:style w:type="paragraph" w:styleId="af">
    <w:name w:val="No Spacing"/>
    <w:uiPriority w:val="1"/>
    <w:qFormat/>
    <w:rsid w:val="00985C63"/>
    <w:pPr>
      <w:spacing w:after="0" w:line="240" w:lineRule="auto"/>
    </w:pPr>
    <w:rPr>
      <w:rFonts w:eastAsiaTheme="minorHAnsi"/>
      <w:lang w:eastAsia="en-US"/>
    </w:rPr>
  </w:style>
  <w:style w:type="paragraph" w:styleId="af0">
    <w:name w:val="List Paragraph"/>
    <w:basedOn w:val="a"/>
    <w:uiPriority w:val="34"/>
    <w:qFormat/>
    <w:rsid w:val="00E32A73"/>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6A0DC9"/>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6A0DC9"/>
    <w:rPr>
      <w:rFonts w:ascii="Times New Roman" w:eastAsia="Times New Roman" w:hAnsi="Times New Roman" w:cs="Times New Roman"/>
      <w:b/>
      <w:bCs/>
      <w:sz w:val="23"/>
      <w:szCs w:val="23"/>
      <w:shd w:val="clear" w:color="auto" w:fill="FFFFFF"/>
    </w:rPr>
  </w:style>
  <w:style w:type="character" w:customStyle="1" w:styleId="a4">
    <w:name w:val="Основной текст + Курсив"/>
    <w:basedOn w:val="a3"/>
    <w:rsid w:val="006A0DC9"/>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30">
    <w:name w:val="Основной текст (3)_"/>
    <w:basedOn w:val="a0"/>
    <w:link w:val="31"/>
    <w:rsid w:val="006A0DC9"/>
    <w:rPr>
      <w:rFonts w:ascii="Times New Roman" w:eastAsia="Times New Roman" w:hAnsi="Times New Roman" w:cs="Times New Roman"/>
      <w:i/>
      <w:iCs/>
      <w:sz w:val="23"/>
      <w:szCs w:val="23"/>
      <w:shd w:val="clear" w:color="auto" w:fill="FFFFFF"/>
    </w:rPr>
  </w:style>
  <w:style w:type="character" w:customStyle="1" w:styleId="32">
    <w:name w:val="Основной текст (3) + Не курсив"/>
    <w:basedOn w:val="30"/>
    <w:rsid w:val="006A0DC9"/>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customStyle="1" w:styleId="31">
    <w:name w:val="Основной текст (3)"/>
    <w:basedOn w:val="a"/>
    <w:link w:val="30"/>
    <w:rsid w:val="006A0DC9"/>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3">
    <w:name w:val="Основной текст3"/>
    <w:basedOn w:val="a"/>
    <w:link w:val="a3"/>
    <w:rsid w:val="006A0DC9"/>
    <w:pPr>
      <w:widowControl w:val="0"/>
      <w:shd w:val="clear" w:color="auto" w:fill="FFFFFF"/>
      <w:spacing w:after="240" w:line="274" w:lineRule="exact"/>
      <w:ind w:hanging="360"/>
    </w:pPr>
    <w:rPr>
      <w:rFonts w:ascii="Times New Roman" w:eastAsia="Times New Roman" w:hAnsi="Times New Roman" w:cs="Times New Roman"/>
      <w:sz w:val="23"/>
      <w:szCs w:val="23"/>
    </w:rPr>
  </w:style>
  <w:style w:type="paragraph" w:customStyle="1" w:styleId="20">
    <w:name w:val="Основной текст (2)"/>
    <w:basedOn w:val="a"/>
    <w:link w:val="2"/>
    <w:rsid w:val="006A0DC9"/>
    <w:pPr>
      <w:widowControl w:val="0"/>
      <w:shd w:val="clear" w:color="auto" w:fill="FFFFFF"/>
      <w:spacing w:before="240" w:after="240" w:line="274" w:lineRule="exact"/>
      <w:jc w:val="center"/>
    </w:pPr>
    <w:rPr>
      <w:rFonts w:ascii="Times New Roman" w:eastAsia="Times New Roman" w:hAnsi="Times New Roman" w:cs="Times New Roman"/>
      <w:b/>
      <w:bCs/>
      <w:sz w:val="23"/>
      <w:szCs w:val="23"/>
    </w:rPr>
  </w:style>
  <w:style w:type="character" w:customStyle="1" w:styleId="21">
    <w:name w:val="Основной текст2"/>
    <w:basedOn w:val="a3"/>
    <w:rsid w:val="006A0D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styleId="a5">
    <w:name w:val="Balloon Text"/>
    <w:basedOn w:val="a"/>
    <w:link w:val="a6"/>
    <w:uiPriority w:val="99"/>
    <w:semiHidden/>
    <w:unhideWhenUsed/>
    <w:rsid w:val="006A0D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0DC9"/>
    <w:rPr>
      <w:rFonts w:ascii="Tahoma" w:hAnsi="Tahoma" w:cs="Tahoma"/>
      <w:sz w:val="16"/>
      <w:szCs w:val="16"/>
    </w:rPr>
  </w:style>
  <w:style w:type="character" w:customStyle="1" w:styleId="1">
    <w:name w:val="Основной текст1"/>
    <w:basedOn w:val="a3"/>
    <w:rsid w:val="006A0DC9"/>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eastAsia="ru-RU" w:bidi="ru-RU"/>
    </w:rPr>
  </w:style>
  <w:style w:type="character" w:customStyle="1" w:styleId="22">
    <w:name w:val="Подпись к таблице (2)_"/>
    <w:basedOn w:val="a0"/>
    <w:link w:val="23"/>
    <w:rsid w:val="006A0DC9"/>
    <w:rPr>
      <w:rFonts w:ascii="Times New Roman" w:eastAsia="Times New Roman" w:hAnsi="Times New Roman" w:cs="Times New Roman"/>
      <w:i/>
      <w:iCs/>
      <w:sz w:val="23"/>
      <w:szCs w:val="23"/>
      <w:shd w:val="clear" w:color="auto" w:fill="FFFFFF"/>
    </w:rPr>
  </w:style>
  <w:style w:type="paragraph" w:customStyle="1" w:styleId="23">
    <w:name w:val="Подпись к таблице (2)"/>
    <w:basedOn w:val="a"/>
    <w:link w:val="22"/>
    <w:rsid w:val="006A0DC9"/>
    <w:pPr>
      <w:widowControl w:val="0"/>
      <w:shd w:val="clear" w:color="auto" w:fill="FFFFFF"/>
      <w:spacing w:after="0" w:line="0" w:lineRule="atLeast"/>
    </w:pPr>
    <w:rPr>
      <w:rFonts w:ascii="Times New Roman" w:eastAsia="Times New Roman" w:hAnsi="Times New Roman" w:cs="Times New Roman"/>
      <w:i/>
      <w:iCs/>
      <w:sz w:val="23"/>
      <w:szCs w:val="23"/>
    </w:rPr>
  </w:style>
  <w:style w:type="table" w:styleId="a7">
    <w:name w:val="Table Grid"/>
    <w:basedOn w:val="a1"/>
    <w:uiPriority w:val="59"/>
    <w:rsid w:val="006A0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 Полужирный"/>
    <w:basedOn w:val="a3"/>
    <w:rsid w:val="001728C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9">
    <w:name w:val="Подпись к таблице_"/>
    <w:basedOn w:val="a0"/>
    <w:link w:val="aa"/>
    <w:rsid w:val="001728C2"/>
    <w:rPr>
      <w:rFonts w:ascii="Times New Roman" w:eastAsia="Times New Roman" w:hAnsi="Times New Roman" w:cs="Times New Roman"/>
      <w:sz w:val="23"/>
      <w:szCs w:val="23"/>
      <w:shd w:val="clear" w:color="auto" w:fill="FFFFFF"/>
    </w:rPr>
  </w:style>
  <w:style w:type="paragraph" w:customStyle="1" w:styleId="aa">
    <w:name w:val="Подпись к таблице"/>
    <w:basedOn w:val="a"/>
    <w:link w:val="a9"/>
    <w:rsid w:val="001728C2"/>
    <w:pPr>
      <w:widowControl w:val="0"/>
      <w:shd w:val="clear" w:color="auto" w:fill="FFFFFF"/>
      <w:spacing w:after="0" w:line="278" w:lineRule="exact"/>
    </w:pPr>
    <w:rPr>
      <w:rFonts w:ascii="Times New Roman" w:eastAsia="Times New Roman" w:hAnsi="Times New Roman" w:cs="Times New Roman"/>
      <w:sz w:val="23"/>
      <w:szCs w:val="23"/>
    </w:rPr>
  </w:style>
  <w:style w:type="character" w:customStyle="1" w:styleId="3Exact">
    <w:name w:val="Основной текст (3) Exact"/>
    <w:basedOn w:val="a0"/>
    <w:rsid w:val="001728C2"/>
    <w:rPr>
      <w:rFonts w:ascii="Times New Roman" w:eastAsia="Times New Roman" w:hAnsi="Times New Roman" w:cs="Times New Roman"/>
      <w:b w:val="0"/>
      <w:bCs w:val="0"/>
      <w:i/>
      <w:iCs/>
      <w:smallCaps w:val="0"/>
      <w:strike w:val="0"/>
      <w:spacing w:val="-3"/>
      <w:sz w:val="21"/>
      <w:szCs w:val="21"/>
      <w:u w:val="none"/>
    </w:rPr>
  </w:style>
  <w:style w:type="character" w:customStyle="1" w:styleId="Exact">
    <w:name w:val="Основной текст Exact"/>
    <w:basedOn w:val="a0"/>
    <w:rsid w:val="001728C2"/>
    <w:rPr>
      <w:rFonts w:ascii="Times New Roman" w:eastAsia="Times New Roman" w:hAnsi="Times New Roman" w:cs="Times New Roman"/>
      <w:b w:val="0"/>
      <w:bCs w:val="0"/>
      <w:i w:val="0"/>
      <w:iCs w:val="0"/>
      <w:smallCaps w:val="0"/>
      <w:strike w:val="0"/>
      <w:spacing w:val="3"/>
      <w:sz w:val="21"/>
      <w:szCs w:val="21"/>
      <w:u w:val="none"/>
    </w:rPr>
  </w:style>
  <w:style w:type="paragraph" w:styleId="ab">
    <w:name w:val="header"/>
    <w:basedOn w:val="a"/>
    <w:link w:val="ac"/>
    <w:uiPriority w:val="99"/>
    <w:semiHidden/>
    <w:unhideWhenUsed/>
    <w:rsid w:val="0032621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26218"/>
  </w:style>
  <w:style w:type="paragraph" w:styleId="ad">
    <w:name w:val="footer"/>
    <w:basedOn w:val="a"/>
    <w:link w:val="ae"/>
    <w:uiPriority w:val="99"/>
    <w:semiHidden/>
    <w:unhideWhenUsed/>
    <w:rsid w:val="0032621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26218"/>
  </w:style>
  <w:style w:type="paragraph" w:styleId="af">
    <w:name w:val="No Spacing"/>
    <w:uiPriority w:val="1"/>
    <w:qFormat/>
    <w:rsid w:val="00985C63"/>
    <w:pPr>
      <w:spacing w:after="0" w:line="240" w:lineRule="auto"/>
    </w:pPr>
    <w:rPr>
      <w:rFonts w:eastAsiaTheme="minorHAnsi"/>
      <w:lang w:eastAsia="en-US"/>
    </w:rPr>
  </w:style>
  <w:style w:type="paragraph" w:styleId="af0">
    <w:name w:val="List Paragraph"/>
    <w:basedOn w:val="a"/>
    <w:uiPriority w:val="34"/>
    <w:qFormat/>
    <w:rsid w:val="00E32A73"/>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усп.ПРЭ</c:v>
                </c:pt>
              </c:strCache>
            </c:strRef>
          </c:tx>
          <c:invertIfNegative val="0"/>
          <c:cat>
            <c:strRef>
              <c:f>Лист1!$A$2:$A$3</c:f>
              <c:strCache>
                <c:ptCount val="2"/>
                <c:pt idx="0">
                  <c:v>8а кл.</c:v>
                </c:pt>
                <c:pt idx="1">
                  <c:v>8б кл</c:v>
                </c:pt>
              </c:strCache>
            </c:strRef>
          </c:cat>
          <c:val>
            <c:numRef>
              <c:f>Лист1!$B$2:$B$3</c:f>
              <c:numCache>
                <c:formatCode>0%</c:formatCode>
                <c:ptCount val="2"/>
                <c:pt idx="0">
                  <c:v>0.92</c:v>
                </c:pt>
                <c:pt idx="1">
                  <c:v>0.77</c:v>
                </c:pt>
              </c:numCache>
            </c:numRef>
          </c:val>
        </c:ser>
        <c:ser>
          <c:idx val="1"/>
          <c:order val="1"/>
          <c:tx>
            <c:strRef>
              <c:f>Лист1!$C$1</c:f>
              <c:strCache>
                <c:ptCount val="1"/>
                <c:pt idx="0">
                  <c:v>усп.РЭ</c:v>
                </c:pt>
              </c:strCache>
            </c:strRef>
          </c:tx>
          <c:invertIfNegative val="0"/>
          <c:cat>
            <c:strRef>
              <c:f>Лист1!$A$2:$A$3</c:f>
              <c:strCache>
                <c:ptCount val="2"/>
                <c:pt idx="0">
                  <c:v>8а кл.</c:v>
                </c:pt>
                <c:pt idx="1">
                  <c:v>8б кл</c:v>
                </c:pt>
              </c:strCache>
            </c:strRef>
          </c:cat>
          <c:val>
            <c:numRef>
              <c:f>Лист1!$C$2:$C$3</c:f>
              <c:numCache>
                <c:formatCode>0%</c:formatCode>
                <c:ptCount val="2"/>
                <c:pt idx="0">
                  <c:v>1</c:v>
                </c:pt>
                <c:pt idx="1">
                  <c:v>1</c:v>
                </c:pt>
              </c:numCache>
            </c:numRef>
          </c:val>
        </c:ser>
        <c:ser>
          <c:idx val="2"/>
          <c:order val="2"/>
          <c:tx>
            <c:strRef>
              <c:f>Лист1!$D$1</c:f>
              <c:strCache>
                <c:ptCount val="1"/>
                <c:pt idx="0">
                  <c:v>кач.ПРЭ</c:v>
                </c:pt>
              </c:strCache>
            </c:strRef>
          </c:tx>
          <c:invertIfNegative val="0"/>
          <c:cat>
            <c:strRef>
              <c:f>Лист1!$A$2:$A$3</c:f>
              <c:strCache>
                <c:ptCount val="2"/>
                <c:pt idx="0">
                  <c:v>8а кл.</c:v>
                </c:pt>
                <c:pt idx="1">
                  <c:v>8б кл</c:v>
                </c:pt>
              </c:strCache>
            </c:strRef>
          </c:cat>
          <c:val>
            <c:numRef>
              <c:f>Лист1!$D$2:$D$3</c:f>
              <c:numCache>
                <c:formatCode>0%</c:formatCode>
                <c:ptCount val="2"/>
                <c:pt idx="0">
                  <c:v>0.57999999999999996</c:v>
                </c:pt>
                <c:pt idx="1">
                  <c:v>0.14000000000000001</c:v>
                </c:pt>
              </c:numCache>
            </c:numRef>
          </c:val>
        </c:ser>
        <c:ser>
          <c:idx val="3"/>
          <c:order val="3"/>
          <c:tx>
            <c:strRef>
              <c:f>Лист1!$E$1</c:f>
              <c:strCache>
                <c:ptCount val="1"/>
                <c:pt idx="0">
                  <c:v>кач.РЭ</c:v>
                </c:pt>
              </c:strCache>
            </c:strRef>
          </c:tx>
          <c:invertIfNegative val="0"/>
          <c:cat>
            <c:strRef>
              <c:f>Лист1!$A$2:$A$3</c:f>
              <c:strCache>
                <c:ptCount val="2"/>
                <c:pt idx="0">
                  <c:v>8а кл.</c:v>
                </c:pt>
                <c:pt idx="1">
                  <c:v>8б кл</c:v>
                </c:pt>
              </c:strCache>
            </c:strRef>
          </c:cat>
          <c:val>
            <c:numRef>
              <c:f>Лист1!$E$2:$E$3</c:f>
              <c:numCache>
                <c:formatCode>0%</c:formatCode>
                <c:ptCount val="2"/>
                <c:pt idx="0">
                  <c:v>0.68</c:v>
                </c:pt>
                <c:pt idx="1">
                  <c:v>0.28000000000000003</c:v>
                </c:pt>
              </c:numCache>
            </c:numRef>
          </c:val>
        </c:ser>
        <c:dLbls>
          <c:showLegendKey val="0"/>
          <c:showVal val="0"/>
          <c:showCatName val="0"/>
          <c:showSerName val="0"/>
          <c:showPercent val="0"/>
          <c:showBubbleSize val="0"/>
        </c:dLbls>
        <c:gapWidth val="150"/>
        <c:shape val="cylinder"/>
        <c:axId val="90891392"/>
        <c:axId val="90892928"/>
        <c:axId val="0"/>
      </c:bar3DChart>
      <c:catAx>
        <c:axId val="90891392"/>
        <c:scaling>
          <c:orientation val="minMax"/>
        </c:scaling>
        <c:delete val="0"/>
        <c:axPos val="b"/>
        <c:majorTickMark val="out"/>
        <c:minorTickMark val="none"/>
        <c:tickLblPos val="nextTo"/>
        <c:crossAx val="90892928"/>
        <c:crosses val="autoZero"/>
        <c:auto val="1"/>
        <c:lblAlgn val="ctr"/>
        <c:lblOffset val="100"/>
        <c:noMultiLvlLbl val="0"/>
      </c:catAx>
      <c:valAx>
        <c:axId val="90892928"/>
        <c:scaling>
          <c:orientation val="minMax"/>
        </c:scaling>
        <c:delete val="0"/>
        <c:axPos val="l"/>
        <c:majorGridlines/>
        <c:numFmt formatCode="0%" sourceLinked="1"/>
        <c:majorTickMark val="out"/>
        <c:minorTickMark val="none"/>
        <c:tickLblPos val="nextTo"/>
        <c:crossAx val="9089139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5">
                <a:lumMod val="60000"/>
                <a:lumOff val="40000"/>
              </a:schemeClr>
            </a:solidFill>
          </c:spPr>
          <c:invertIfNegative val="0"/>
          <c:val>
            <c:numRef>
              <c:f>РЭ8!$B$13:$B$24</c:f>
              <c:numCache>
                <c:formatCode>0%</c:formatCode>
                <c:ptCount val="12"/>
                <c:pt idx="0">
                  <c:v>0.88</c:v>
                </c:pt>
                <c:pt idx="1">
                  <c:v>0.84</c:v>
                </c:pt>
                <c:pt idx="2">
                  <c:v>1</c:v>
                </c:pt>
                <c:pt idx="3">
                  <c:v>0.78</c:v>
                </c:pt>
                <c:pt idx="4">
                  <c:v>0.74</c:v>
                </c:pt>
                <c:pt idx="5">
                  <c:v>0.82</c:v>
                </c:pt>
                <c:pt idx="6">
                  <c:v>0.72</c:v>
                </c:pt>
                <c:pt idx="7">
                  <c:v>0.94</c:v>
                </c:pt>
                <c:pt idx="8">
                  <c:v>0.16</c:v>
                </c:pt>
                <c:pt idx="9">
                  <c:v>0.52</c:v>
                </c:pt>
                <c:pt idx="10">
                  <c:v>0.12</c:v>
                </c:pt>
                <c:pt idx="11">
                  <c:v>0.06</c:v>
                </c:pt>
              </c:numCache>
            </c:numRef>
          </c:val>
        </c:ser>
        <c:dLbls>
          <c:showLegendKey val="0"/>
          <c:showVal val="0"/>
          <c:showCatName val="0"/>
          <c:showSerName val="0"/>
          <c:showPercent val="0"/>
          <c:showBubbleSize val="0"/>
        </c:dLbls>
        <c:gapWidth val="150"/>
        <c:axId val="91049344"/>
        <c:axId val="110654976"/>
      </c:barChart>
      <c:catAx>
        <c:axId val="91049344"/>
        <c:scaling>
          <c:orientation val="minMax"/>
        </c:scaling>
        <c:delete val="0"/>
        <c:axPos val="b"/>
        <c:majorTickMark val="out"/>
        <c:minorTickMark val="none"/>
        <c:tickLblPos val="nextTo"/>
        <c:crossAx val="110654976"/>
        <c:crosses val="autoZero"/>
        <c:auto val="1"/>
        <c:lblAlgn val="ctr"/>
        <c:lblOffset val="100"/>
        <c:noMultiLvlLbl val="0"/>
      </c:catAx>
      <c:valAx>
        <c:axId val="110654976"/>
        <c:scaling>
          <c:orientation val="minMax"/>
        </c:scaling>
        <c:delete val="0"/>
        <c:axPos val="l"/>
        <c:majorGridlines/>
        <c:numFmt formatCode="0%" sourceLinked="1"/>
        <c:majorTickMark val="out"/>
        <c:minorTickMark val="none"/>
        <c:tickLblPos val="nextTo"/>
        <c:crossAx val="910493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85</TotalTime>
  <Pages>4</Pages>
  <Words>1306</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МБОУ Джарлинская ООШ</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Джарлинская ООШ</dc:creator>
  <cp:lastModifiedBy>User</cp:lastModifiedBy>
  <cp:revision>5</cp:revision>
  <cp:lastPrinted>2016-06-11T04:22:00Z</cp:lastPrinted>
  <dcterms:created xsi:type="dcterms:W3CDTF">2016-05-23T10:05:00Z</dcterms:created>
  <dcterms:modified xsi:type="dcterms:W3CDTF">2016-06-11T04:23:00Z</dcterms:modified>
</cp:coreProperties>
</file>